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Dallie Shell</w:t>
      </w:r>
    </w:p>
    <w:p w:rsidR="00000000" w:rsidDel="00000000" w:rsidP="00000000" w:rsidRDefault="00000000" w:rsidRPr="00000000" w14:paraId="00000002">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Research Methods</w:t>
      </w:r>
    </w:p>
    <w:p w:rsidR="00000000" w:rsidDel="00000000" w:rsidP="00000000" w:rsidRDefault="00000000" w:rsidRPr="00000000" w14:paraId="00000003">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Keogan</w:t>
      </w:r>
    </w:p>
    <w:p w:rsidR="00000000" w:rsidDel="00000000" w:rsidP="00000000" w:rsidRDefault="00000000" w:rsidRPr="00000000" w14:paraId="00000004">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19, 2018</w:t>
      </w:r>
    </w:p>
    <w:p w:rsidR="00000000" w:rsidDel="00000000" w:rsidP="00000000" w:rsidRDefault="00000000" w:rsidRPr="00000000" w14:paraId="00000005">
      <w:pPr>
        <w:pageBreakBefore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Attitudes towards substance abuse Final research report </w:t>
      </w:r>
    </w:p>
    <w:p w:rsidR="00000000" w:rsidDel="00000000" w:rsidP="00000000" w:rsidRDefault="00000000" w:rsidRPr="00000000" w14:paraId="00000006">
      <w:pPr>
        <w:pageBreakBefore w:val="0"/>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research topic of this report is the attitudes towards substance abuse. Furthermore, the attitudes that people have about substance abuse is believed to be influenced by the social class that people who use economically fit in too. </w:t>
      </w:r>
    </w:p>
    <w:p w:rsidR="00000000" w:rsidDel="00000000" w:rsidP="00000000" w:rsidRDefault="00000000" w:rsidRPr="00000000" w14:paraId="00000007">
      <w:pPr>
        <w:pageBreakBefore w:val="0"/>
        <w:spacing w:after="0" w:line="480" w:lineRule="auto"/>
        <w:rPr>
          <w:rFonts w:ascii="Helvetica Neue" w:cs="Helvetica Neue" w:eastAsia="Helvetica Neue" w:hAnsi="Helvetica Neue"/>
          <w:color w:val="333333"/>
        </w:rPr>
      </w:pPr>
      <w:r w:rsidDel="00000000" w:rsidR="00000000" w:rsidRPr="00000000">
        <w:rPr>
          <w:rFonts w:ascii="Times New Roman" w:cs="Times New Roman" w:eastAsia="Times New Roman" w:hAnsi="Times New Roman"/>
          <w:sz w:val="24"/>
          <w:szCs w:val="24"/>
          <w:rtl w:val="0"/>
        </w:rPr>
        <w:tab/>
        <w:t xml:space="preserve">Substance abuse is a trending topic throughout the United States, because drug use is a progressive issue that needs to be addressed. The persistence of drug abuse in urban, suburban, and rural communities across the U.S. has  prompted the current president to</w:t>
      </w:r>
      <w:r w:rsidDel="00000000" w:rsidR="00000000" w:rsidRPr="00000000">
        <w:rPr>
          <w:rFonts w:ascii="Helvetica Neue" w:cs="Helvetica Neue" w:eastAsia="Helvetica Neue" w:hAnsi="Helvetica Neue"/>
          <w:color w:val="333333"/>
          <w:rtl w:val="0"/>
        </w:rPr>
        <w:t xml:space="preserve"> “declare a national emergency following the recommendation of the President’s Commission on Combating Drug Addiction” (Lawrence O. Gostin, 2017). This is because pharmaceutical companies have been providing pain management doctors, and other medical professionals with financial bonuses for prescribing their patients opioid infused medications to aid in pain management. Furthermore, medications like Percocet, Roxicet, and Oxycodone are the popular over the counter narcotics that have contributed to the substance abuse epidemic. These medications are highly addictive. They enhance the deterioration of the family structure, thriving communities, and prominent people. These drugs also cause chaos and confusion, while increasing addiction. Thereby making substance abuse one of “the most consequential preventable public health threats facing the nation” (Lawrence O. Gostin, 2017).</w:t>
      </w:r>
    </w:p>
    <w:p w:rsidR="00000000" w:rsidDel="00000000" w:rsidP="00000000" w:rsidRDefault="00000000" w:rsidRPr="00000000" w14:paraId="00000008">
      <w:pPr>
        <w:pageBreakBefore w:val="0"/>
        <w:spacing w:after="0" w:line="480" w:lineRule="auto"/>
        <w:rPr>
          <w:rFonts w:ascii="Times New Roman" w:cs="Times New Roman" w:eastAsia="Times New Roman" w:hAnsi="Times New Roman"/>
          <w:color w:val="333333"/>
          <w:sz w:val="24"/>
          <w:szCs w:val="24"/>
        </w:rPr>
      </w:pPr>
      <w:r w:rsidDel="00000000" w:rsidR="00000000" w:rsidRPr="00000000">
        <w:rPr>
          <w:rFonts w:ascii="Helvetica Neue" w:cs="Helvetica Neue" w:eastAsia="Helvetica Neue" w:hAnsi="Helvetica Neue"/>
          <w:color w:val="333333"/>
          <w:rtl w:val="0"/>
        </w:rPr>
        <w:tab/>
        <w:t xml:space="preserve">I selected a simple convenient sample of the societal population to partake in this research study,</w:t>
      </w:r>
      <w:r w:rsidDel="00000000" w:rsidR="00000000" w:rsidRPr="00000000">
        <w:rPr>
          <w:rFonts w:ascii="Times New Roman" w:cs="Times New Roman" w:eastAsia="Times New Roman" w:hAnsi="Times New Roman"/>
          <w:color w:val="333333"/>
          <w:sz w:val="24"/>
          <w:szCs w:val="24"/>
          <w:rtl w:val="0"/>
        </w:rPr>
        <w:t xml:space="preserve"> because of its accessibility, proximity, and the need to maximize the subjects use in a short amount of time. The gender identity category of this research questionnaire was exhaustive, and measured nominally. This is because the gender section of the questionnaire included all gender identities. I utilized the nominal measurement for this section to “identify qualitative differences between” (Ruane, 2005) genders, to foster inclusiveness within the questionnaire, and to prevent false information from producing misguided findings. This sample consist of (n=35), and according to the statistical data that was recorded from this sample 11.4% are males, 85.7% are females, and 2.9% identified their gender as other. This statistical data states that this sample is predominantly females.</w:t>
      </w:r>
    </w:p>
    <w:p w:rsidR="00000000" w:rsidDel="00000000" w:rsidP="00000000" w:rsidRDefault="00000000" w:rsidRPr="00000000" w14:paraId="00000009">
      <w:pPr>
        <w:pageBreakBefore w:val="0"/>
        <w:spacing w:after="0" w:line="48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The social class category of this questionnaire was not exhaustive, because all categories in this section was clearly stated, and did not include a category that represented one that was not listed. The information that was recorded in this category was assessed using ordinal measure, because the categories utilized numbers that ranged from high to low in code representation.  The sample size of this population is (n=35). The data that this category statistically states is 37.1% of the sample identify as working class, and another 37.1% of the sample identified as lower-middle class. But the remaining 25.7% of this sample identified as being economically part of the middle-class. Therefore, the highest percentage reports of this data says, the people in this sample are predominantly part of two social classes. These social classes consist of the working-class, and the lower-working class. </w:t>
      </w:r>
    </w:p>
    <w:p w:rsidR="00000000" w:rsidDel="00000000" w:rsidP="00000000" w:rsidRDefault="00000000" w:rsidRPr="00000000" w14:paraId="0000000A">
      <w:pPr>
        <w:pageBreakBefore w:val="0"/>
        <w:spacing w:after="0" w:line="48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The statistics according to the information that was recorded on the questionnaires, statistically states that 22.9% of the sample population (n=35) scored the highest on the questionnaire. The sum score, of people attitudes towards drug use has been statistically calculated at a frequency of 8, and 22.9% strongly disagree that social class influences drug abuse. Therefore, my hypothesis was not validated. From this I have to abandon my hypothesis, because it wasn’t statistically correct. </w:t>
      </w:r>
    </w:p>
    <w:p w:rsidR="00000000" w:rsidDel="00000000" w:rsidP="00000000" w:rsidRDefault="00000000" w:rsidRPr="00000000" w14:paraId="0000000B">
      <w:pPr>
        <w:pageBreakBefore w:val="0"/>
        <w:spacing w:after="0" w:line="480" w:lineRule="auto"/>
        <w:ind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During this research analysis, my main research goal was to record data that described the attitudes that people have about substance use, and if they think social class influences substance abuse. I used a descriptive research design in coordination with a convenient sample of people. I used a descriptive research design because the main idea that is associated with using this type of research design is to better define an opinion, attitude, or behavior held by the people in society. I generally designed my categories, according to what I wanted to the factors I consider, and wanted to test. I also tried to be as inclusive as possible, and utilized exhaustive measures during the during the process of creating questions for the questionnaires.</w:t>
      </w:r>
    </w:p>
    <w:p w:rsidR="00000000" w:rsidDel="00000000" w:rsidP="00000000" w:rsidRDefault="00000000" w:rsidRPr="00000000" w14:paraId="0000000C">
      <w:pPr>
        <w:pageBreakBefore w:val="0"/>
        <w:spacing w:after="0" w:line="480" w:lineRule="auto"/>
        <w:ind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Generally, I created this composite measure because I wanted to specifically test the attitudes that people have about the causes of substance abuse, and all or in part substance abuse as a subsection of this research. The independent variable that was chosen for this research study is Attitudes towards substance abuse. I chose this because I believe that the attitudes one has towards drug use depends on their exposure to addiction, and substance abuse. I believe that I also depends on the social class they are part of as well. This is because I believe that most people who can afford drugs, and rarely if ever encounter issues, or obstacles because of drugs may not see substance abuse as an issue.  </w:t>
      </w:r>
    </w:p>
    <w:p w:rsidR="00000000" w:rsidDel="00000000" w:rsidP="00000000" w:rsidRDefault="00000000" w:rsidRPr="00000000" w14:paraId="0000000D">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Moreover, </w:t>
      </w:r>
      <w:r w:rsidDel="00000000" w:rsidR="00000000" w:rsidRPr="00000000">
        <w:rPr>
          <w:rFonts w:ascii="Times New Roman" w:cs="Times New Roman" w:eastAsia="Times New Roman" w:hAnsi="Times New Roman"/>
          <w:sz w:val="24"/>
          <w:szCs w:val="24"/>
          <w:rtl w:val="0"/>
        </w:rPr>
        <w:t xml:space="preserve">while analyzing the data from this questionnaire, I firmly believed that the sample would validate my hypothesis. Furthermore, I believed that there will be an inverse (positive) relationship between the attitudes that people who are part of the lower working class have, and substance abuse. I expected there to be more than 8 people to have a high score, and especially females. I thought the attitudes towards substance abuse would show a positive inverse reaction of attitudes towards substance abuse, in people who are part of the upper, and middle-working class.  I believe that my hypothesis about social class influencing substance abuse was not confirmed because, by design was not clear enough. I think the way my answers were formed played a part, the way the answers were scored on the Likert scale as well, and the variables I used was not applied in the right context. Overall, I was surprised at the social class of people who was part of the sample, and the ethnic makeup of the sample. </w:t>
      </w:r>
    </w:p>
    <w:p w:rsidR="00000000" w:rsidDel="00000000" w:rsidP="00000000" w:rsidRDefault="00000000" w:rsidRPr="00000000" w14:paraId="0000000E">
      <w:pPr>
        <w:pageBreakBefore w:val="0"/>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concluding, this research is important to me because there are black and Hispanics people being incarcerated at an alarming rate every day, and I heard all types of speculation surrounding the influences of drug use. But most people fail to identify when a problem is a problem. I believe that substance abuse is not a problem until it effects suburban, upper class people in society who have political influence to validate an it as an issue, but only then is it viewed as such. This topic is something that has resonated with me for many years, and has equally sparked a desire in me to do my own research to answer the question. I did learn a lot from this exercise though. I learned that conducting research is not easy, and is easy to be misguided by variables, and structure of the words in a sentence. </w:t>
      </w:r>
    </w:p>
    <w:p w:rsidR="00000000" w:rsidDel="00000000" w:rsidP="00000000" w:rsidRDefault="00000000" w:rsidRPr="00000000" w14:paraId="0000000F">
      <w:pPr>
        <w:pageBreakBefore w:val="0"/>
        <w:spacing w:after="0" w:line="480" w:lineRule="auto"/>
        <w:ind w:firstLine="72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Moreover, I could improve my research design in relation to validity by enhancing my understanding of research designs. I specifically think I could improve my research design by creating clear and concise objectives for the research.  Also I would be able to greatly improve my research design by using a bigger sample. This is because it will allow me to record the responses of a wider population that is more diverse, and will allow me to analyze the data to form an understanding that is internally, and externally valid. While recreating the questions for the questionnaire, it will be a huge benefit if I invested more time in to understanding the difference between an independent variable, and dependent variable that I plan to use in a sociological research study. I have also noted that making the questions exhaustive will enable me to “collect in-depth, meaningful information” (Ruane, 2005).</w:t>
      </w:r>
    </w:p>
    <w:p w:rsidR="00000000" w:rsidDel="00000000" w:rsidP="00000000" w:rsidRDefault="00000000" w:rsidRPr="00000000" w14:paraId="00000010">
      <w:pPr>
        <w:pStyle w:val="Heading1"/>
        <w:pageBreakBefore w:val="0"/>
        <w:rPr/>
      </w:pPr>
      <w:r w:rsidDel="00000000" w:rsidR="00000000" w:rsidRPr="00000000">
        <w:rPr>
          <w:rtl w:val="0"/>
        </w:rPr>
        <w:t xml:space="preserve">Works Cited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Lawrence O. Gostin, J. J. (2017, August 23). Reframing the Opioid Epidemic as a National Emergency. Washington, DC, USA.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Ruane, J. M. (2005).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Essentials of Reasearch Methods.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Malden: Blackwell Publishing.</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spacing w:after="0"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Running Head: ASSIGNMENT REPORT</w:t>
      <w:tab/>
      <w:tab/>
      <w:t xml:space="preserve">SHELL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D737E"/>
  </w:style>
  <w:style w:type="paragraph" w:styleId="Heading1">
    <w:name w:val="heading 1"/>
    <w:basedOn w:val="Normal"/>
    <w:next w:val="Normal"/>
    <w:link w:val="Heading1Char"/>
    <w:uiPriority w:val="9"/>
    <w:qFormat w:val="1"/>
    <w:rsid w:val="001A7E8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A01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0198"/>
  </w:style>
  <w:style w:type="paragraph" w:styleId="Footer">
    <w:name w:val="footer"/>
    <w:basedOn w:val="Normal"/>
    <w:link w:val="FooterChar"/>
    <w:uiPriority w:val="99"/>
    <w:unhideWhenUsed w:val="1"/>
    <w:rsid w:val="00CA01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0198"/>
  </w:style>
  <w:style w:type="character" w:styleId="Hyperlink">
    <w:name w:val="Hyperlink"/>
    <w:basedOn w:val="DefaultParagraphFont"/>
    <w:uiPriority w:val="99"/>
    <w:semiHidden w:val="1"/>
    <w:unhideWhenUsed w:val="1"/>
    <w:rsid w:val="00760882"/>
    <w:rPr>
      <w:color w:val="0000ff"/>
      <w:u w:val="single"/>
    </w:rPr>
  </w:style>
  <w:style w:type="paragraph" w:styleId="BalloonText">
    <w:name w:val="Balloon Text"/>
    <w:basedOn w:val="Normal"/>
    <w:link w:val="BalloonTextChar"/>
    <w:uiPriority w:val="99"/>
    <w:semiHidden w:val="1"/>
    <w:unhideWhenUsed w:val="1"/>
    <w:rsid w:val="00100C4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00C47"/>
    <w:rPr>
      <w:rFonts w:ascii="Tahoma" w:cs="Tahoma" w:hAnsi="Tahoma"/>
      <w:sz w:val="16"/>
      <w:szCs w:val="16"/>
    </w:rPr>
  </w:style>
  <w:style w:type="character" w:styleId="Heading1Char" w:customStyle="1">
    <w:name w:val="Heading 1 Char"/>
    <w:basedOn w:val="DefaultParagraphFont"/>
    <w:link w:val="Heading1"/>
    <w:uiPriority w:val="9"/>
    <w:rsid w:val="001A7E80"/>
    <w:rPr>
      <w:rFonts w:asciiTheme="majorHAnsi" w:cstheme="majorBidi" w:eastAsiaTheme="majorEastAsia" w:hAnsiTheme="majorHAnsi"/>
      <w:color w:val="2e74b5" w:themeColor="accent1" w:themeShade="0000BF"/>
      <w:sz w:val="32"/>
      <w:szCs w:val="32"/>
    </w:rPr>
  </w:style>
  <w:style w:type="paragraph" w:styleId="Bibliography">
    <w:name w:val="Bibliography"/>
    <w:basedOn w:val="Normal"/>
    <w:next w:val="Normal"/>
    <w:uiPriority w:val="37"/>
    <w:unhideWhenUsed w:val="1"/>
    <w:rsid w:val="001A7E8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cyjdKGoV+/osiNsqldb355j9Q==">CgMxLjAyCGguZ2pkZ3hzOAByMTBCOFNyZWJKNzBnS29ZVGhxUjBSWlMwUjRaelZEVVVaalprZFNWRGMxV2tSYVlsSno=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2018-12-23T21:17:00Z</dcterms:created>
  <dc:creator>Dallie Shell</dc:creator>
</cp:coreProperties>
</file>