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5205" w14:textId="77777777" w:rsidR="009B2E50" w:rsidRDefault="009B2E50" w:rsidP="009B2E50">
      <w:pPr>
        <w:ind w:firstLine="0"/>
        <w:jc w:val="center"/>
      </w:pPr>
    </w:p>
    <w:p w14:paraId="16F19755" w14:textId="77777777" w:rsidR="009B2E50" w:rsidRDefault="009B2E50" w:rsidP="009B2E50">
      <w:pPr>
        <w:ind w:firstLine="0"/>
        <w:jc w:val="center"/>
      </w:pPr>
    </w:p>
    <w:p w14:paraId="42A9F92A" w14:textId="77777777" w:rsidR="009B2E50" w:rsidRDefault="009B2E50" w:rsidP="009B2E50">
      <w:pPr>
        <w:ind w:firstLine="0"/>
        <w:jc w:val="center"/>
      </w:pPr>
    </w:p>
    <w:p w14:paraId="60ECA3DC" w14:textId="77777777" w:rsidR="009B2E50" w:rsidRDefault="009B2E50" w:rsidP="009B2E50">
      <w:pPr>
        <w:ind w:firstLine="0"/>
        <w:jc w:val="center"/>
      </w:pPr>
    </w:p>
    <w:p w14:paraId="35C6922E" w14:textId="77777777" w:rsidR="009B2E50" w:rsidRDefault="009B2E50" w:rsidP="009B2E50">
      <w:pPr>
        <w:ind w:firstLine="0"/>
        <w:jc w:val="center"/>
      </w:pPr>
    </w:p>
    <w:p w14:paraId="210A7BD6" w14:textId="71571B7E" w:rsidR="009B2E50" w:rsidRDefault="009B2E50" w:rsidP="009B2E50">
      <w:pPr>
        <w:pStyle w:val="Heading1"/>
      </w:pPr>
      <w:r w:rsidRPr="009B2E50">
        <w:t>Research Design Proposal: Factors Influencing Technology Adoption Success in Public Administration</w:t>
      </w:r>
    </w:p>
    <w:p w14:paraId="4B0680FC" w14:textId="538F0F26" w:rsidR="009B2E50" w:rsidRDefault="009B2E50" w:rsidP="009B2E50">
      <w:pPr>
        <w:ind w:firstLine="0"/>
        <w:jc w:val="center"/>
      </w:pPr>
    </w:p>
    <w:p w14:paraId="2C1CED83" w14:textId="5367243F" w:rsidR="009B2E50" w:rsidRPr="009B2E50" w:rsidRDefault="00297F3C" w:rsidP="009B2E50">
      <w:pPr>
        <w:ind w:firstLine="0"/>
        <w:jc w:val="center"/>
      </w:pPr>
      <w:r>
        <w:t>Dallie Shell</w:t>
      </w:r>
    </w:p>
    <w:p w14:paraId="6CD07E06" w14:textId="79CD1B7F" w:rsidR="009B2E50" w:rsidRPr="009B2E50" w:rsidRDefault="00297F3C" w:rsidP="009B2E50">
      <w:pPr>
        <w:ind w:firstLine="0"/>
        <w:jc w:val="center"/>
      </w:pPr>
      <w:r>
        <w:t>Rutgers University-Newark</w:t>
      </w:r>
    </w:p>
    <w:p w14:paraId="157F984E" w14:textId="00E6B8BC" w:rsidR="009B2E50" w:rsidRPr="009B2E50" w:rsidRDefault="00297F3C" w:rsidP="009B2E50">
      <w:pPr>
        <w:ind w:firstLine="0"/>
        <w:jc w:val="center"/>
      </w:pPr>
      <w:r>
        <w:t>Managing Public Organizations</w:t>
      </w:r>
    </w:p>
    <w:p w14:paraId="5B02A002" w14:textId="05C5AA98" w:rsidR="009B2E50" w:rsidRPr="009B2E50" w:rsidRDefault="00297F3C" w:rsidP="009B2E50">
      <w:pPr>
        <w:ind w:firstLine="0"/>
        <w:jc w:val="center"/>
      </w:pPr>
      <w:r>
        <w:t>Dr. Warner</w:t>
      </w:r>
    </w:p>
    <w:p w14:paraId="32450936" w14:textId="38187E9C" w:rsidR="009B2E50" w:rsidRDefault="00297F3C" w:rsidP="009B2E50">
      <w:pPr>
        <w:ind w:firstLine="0"/>
        <w:jc w:val="center"/>
      </w:pPr>
      <w:r>
        <w:t>11/15/2025</w:t>
      </w:r>
    </w:p>
    <w:p w14:paraId="20F8121A" w14:textId="77777777" w:rsidR="009B2E50" w:rsidRDefault="009B2E50">
      <w:pPr>
        <w:spacing w:after="160" w:line="259" w:lineRule="auto"/>
        <w:ind w:firstLine="0"/>
        <w:rPr>
          <w:rFonts w:eastAsiaTheme="majorEastAsia" w:cstheme="majorBidi"/>
          <w:b/>
          <w:szCs w:val="32"/>
        </w:rPr>
      </w:pPr>
      <w:r>
        <w:br w:type="page"/>
      </w:r>
    </w:p>
    <w:p w14:paraId="24FA919B" w14:textId="1DE2CDA6" w:rsidR="00DD1C83" w:rsidRPr="00DD1C83" w:rsidRDefault="00DD1C83" w:rsidP="009B2E50">
      <w:pPr>
        <w:pStyle w:val="Heading1"/>
      </w:pPr>
      <w:r w:rsidRPr="00DD1C83">
        <w:lastRenderedPageBreak/>
        <w:t>Research Design Proposal: Factors Influencing Technology Adoption Success in Public Administration</w:t>
      </w:r>
    </w:p>
    <w:p w14:paraId="015720E3" w14:textId="77777777" w:rsidR="00DD1C83" w:rsidRPr="00DD1C83" w:rsidRDefault="00DD1C83" w:rsidP="00DD1C83">
      <w:r w:rsidRPr="00DD1C83">
        <w:t>Digitization of the public sector organizations is one of the most important shifts in the twenty-first-century administration. Technology has changed the way government agencies provide their services, how they use their resources, and how they relate to their citizens. Although the general awareness of the significance of technology is present, the issue of technology implementation is also a barrier that the majority of state agencies face in ensuring that the digital transformation is successful. The recent studies have revealed that most of the governmental technological projects are not able to deliver the intended result because of the organizational obstacles, lack of management support, and lack of sensitivity to the contextual factors specific to the governmental administration. Although studies have been done on the adoption of technology in the private sector, there are many specific factors in the public sector, such as bureaucratism, politics, limited resources, and the assumption of the need to balance efficiency with public values, including transparency, equity, and accountability. Through the systematic approach to the research, this study has filled a massive gap in the literature body on the topic of public administration by investigating the numerous attributes of organizations and management needed to optimally use technology in government organizations. The dynamics are vital to understanding the public administrators who should be able to utilize the technology to their benefit and also operate within the complicated political and institutional landscape. The results will be scientific to inform policymakers and practitioners who have been trying to modernize the public services by strategic investment in technology.</w:t>
      </w:r>
    </w:p>
    <w:p w14:paraId="0695442A" w14:textId="77777777" w:rsidR="00DD1C83" w:rsidRPr="00DD1C83" w:rsidRDefault="00DD1C83" w:rsidP="009B2E50">
      <w:pPr>
        <w:pStyle w:val="Heading1"/>
      </w:pPr>
      <w:r w:rsidRPr="00DD1C83">
        <w:t>Purpose</w:t>
      </w:r>
    </w:p>
    <w:p w14:paraId="2764AC5E" w14:textId="2A0C5738" w:rsidR="00DD1C83" w:rsidRPr="00DD1C83" w:rsidRDefault="00DD1C83" w:rsidP="00DD1C83">
      <w:r w:rsidRPr="00DD1C83">
        <w:t>Th</w:t>
      </w:r>
      <w:r w:rsidR="009B2E50">
        <w:t>is</w:t>
      </w:r>
      <w:r w:rsidRPr="00DD1C83">
        <w:t xml:space="preserve"> paper discusses the drive in the technology adoption processes in the industrial units in the government sector, and especially how the interaction between organizational, </w:t>
      </w:r>
      <w:r w:rsidRPr="00DD1C83">
        <w:lastRenderedPageBreak/>
        <w:t>managerial, and institutional environments of the organizations influences the process. The research question that will be used to identify the nature of the success of the digital transformation of the public agencies will be the following: What are the organizational and management factors of the successful digital transformation of the public agencies? Three minor research questions substantiate this general question and address a particular aspect of the process of adoption. The question is, how would the government's trust and consideration of the value of people to technology affect the technology acceptance and acceptance use between the citizens and the public employees? Second, what are the organizational and institutional obstacles that affect the majority of the digital transformation processes in the government? Third, what is the variation of the factors of technology adoption by the organizational conditions, like the size of the agency, the area of service, and the level of jurisdiction? The research questions will be oriented toward producing practical information that will answer the theoretical and practical issues in the field of public administration. The paper will extend the current models of technology adoption by applying the public administration theories and the public value theory to the current information systems research models. The study will be productive in the sense that it will identify the factors that will be enabling and constraining, and the contribution made by the empirical evidence on the processes through which technology can or cannot bring a significant organizational change in government. The contribution that is expected includes the validated measurement tools, which can be implemented in the context of the public sector, theoretical improvement of the models of technology adoption, and practical recommendations on the implementation of the digital transformation projects.</w:t>
      </w:r>
    </w:p>
    <w:p w14:paraId="5C355E75" w14:textId="77777777" w:rsidR="00DD1C83" w:rsidRPr="00DD1C83" w:rsidRDefault="00DD1C83" w:rsidP="009B2E50">
      <w:pPr>
        <w:pStyle w:val="Heading1"/>
      </w:pPr>
      <w:r w:rsidRPr="00DD1C83">
        <w:t>Review and Synthesis of the Literature</w:t>
      </w:r>
    </w:p>
    <w:p w14:paraId="067593EC" w14:textId="77777777" w:rsidR="00DD1C83" w:rsidRPr="00DD1C83" w:rsidRDefault="00DD1C83" w:rsidP="00DD1C83">
      <w:r w:rsidRPr="00DD1C83">
        <w:t xml:space="preserve">The amount of literature on the topic of technology adoption in the field of public administration has grown significantly during the last ten years, but the gaps in knowledge </w:t>
      </w:r>
      <w:r w:rsidRPr="00DD1C83">
        <w:lastRenderedPageBreak/>
        <w:t>within the field are relatively high in terms of the factors that precondition the success of the implementation. It has always been determined by research that the models of generic technological adoption constructed in the context of the private sector will have to be changed significantly to the context of government organizations. The structural equation modeling identified by Tangi et al. (2021) in 491 Italian public agencies in which the process of transforming the digital government is facilitated by some driving forces, such as the sense of urgency, the collaboration within the organizational environment, and the particular managerial efforts and the counteracting ones, the deep-rooted organizational barriers and the absence of the support of top-level leadership. Their model offered confirmation on measurement scales, which have been scaled to bureaucratic settings, suggesting that technological determinism is ineffective in predicting the use of technology in the government. The processes of adoption that are specific to the traditional model of the political and organizational spheres of the government are strange. Based on this fact, Abdulkareem and Ramli (2022) have made a radical step towards the intersection of the DeLone and McLean Information Systems Success Model and Public Value Theory to come up with e-government performance measurements in developing nations. Their results of examining the 369 e-government users in Nigeria indicated that trust in government was a critical mediating variable between dimensions of quality of information system and the creation of public value, and shifted the emphasis on evaluative parameters of efficiency to be more democratic government and citizen involvement parameters.</w:t>
      </w:r>
    </w:p>
    <w:p w14:paraId="67B8859F" w14:textId="77777777" w:rsidR="00DD1C83" w:rsidRPr="00DD1C83" w:rsidRDefault="00DD1C83" w:rsidP="00DD1C83">
      <w:r w:rsidRPr="00DD1C83">
        <w:t xml:space="preserve">The approach of the study used in the technological research of the state sector has been changing according to the analytical specifics of the field. Haug et al. (2024) conducted a systematic review of the literature on digitally-induced organizational change in government. They found that the longitudinal research design was not extensively applied because it is obvious that it is necessary to study the dynamics of technology implementation </w:t>
      </w:r>
      <w:r w:rsidRPr="00DD1C83">
        <w:lastRenderedPageBreak/>
        <w:t>with time. They contrast the incremental digitization, in which the current process is automated, and transformational digitalization, in which the processes and models of service delivery in an organization are restructured. The authors advocate the actor-based approaches of studying change, i.e., how people and groups navigate change as a result of technologies, as opposed to the assumption that technology is a congruent independent variable that influences passively structured companies. This view is consistent with a systematic review of the effect research provided by MacLean and Titah (2022) through the prism of the impact on the public value of 60 empirical studies, and created a conceptual framework of the grouping of impacts of technology based on the role of the stakeholder and the nature of the impact. Their work shows that systemic difference exists in the effects of technology on the various stakeholder groups, namely taxpayers, service clients, citizens who demand their democratic rights, and public employees, where each of them leads to varied productivity, satisfaction, trust, and communication.</w:t>
      </w:r>
    </w:p>
    <w:p w14:paraId="2CEB0A24" w14:textId="77777777" w:rsidR="00DD1C83" w:rsidRPr="00DD1C83" w:rsidRDefault="00DD1C83" w:rsidP="00DD1C83">
      <w:r w:rsidRPr="00DD1C83">
        <w:t xml:space="preserve">The introduction of new technologies like artificial intelligence in research in the public sector will also bring new challenges. The other one is the integrated theoretical model that has been formulated by Madan and Ashok (2023) through the synthesis of the Technology-Organization-Environment model, the Absorptive Capacity Theory, and the Public Value Management, specifically when studying the adoption of AI in the governmental environment. Their literature review was systematic, and this is why the list of critical AI tensions concerning fairness, transparency, privacy, and human rights is determined to be unique to the application of AI in the public sector as opposed to its application in the private sector. The framework observes that the theories of technology adoption need a change in order to capture the ethical and political consideration, which is the subject of democratic governance. Likewise, the effectiveness analysis of digital transformation projects has also determined some factors to consider in the case of the </w:t>
      </w:r>
      <w:r w:rsidRPr="00DD1C83">
        <w:lastRenderedPageBreak/>
        <w:t>government. The synthesis of 38 case studies conducted by Escobar et al. (2023) to assess the digital transformation initiatives in various conditions of governments made the definition of 51 success factors that were grouped into technical, organizational, and environmental categories that constitute a complete set of taxonomy.</w:t>
      </w:r>
    </w:p>
    <w:p w14:paraId="4FF0D7B3" w14:textId="77777777" w:rsidR="00DD1C83" w:rsidRPr="00DD1C83" w:rsidRDefault="00DD1C83" w:rsidP="00DD1C83">
      <w:r w:rsidRPr="00DD1C83">
        <w:t>The qualitative study has been of specific help in the area of comprehending the obstacles of implementation and failure processes in the technology projects within the state sector. In their research, Syed et al. (2023) used the interpretive approach, semi-structured interviews, and document analysis to unveil the problem of the failure of digital transformation in one of the government agencies in Sri Lanka. They found 23 causes of organizational culture failure: lack of leadership, implementation capabilities, agency capabilities, and macro-level institutional constraints. Their discussion indicates that the circumstances of developing countries assume the further obstacles that involve the lack of resources, the poor digital infrastructure, the low level of technical skills, and the inefficient functioning of the institutions that lead to the existing problems related to the public sector adoption of technology to even be increased. The theoretical frameworks that come out of such a body of research indicate that the successful adoption of technology in government ought to be undertaken in tandem with the concomitant consideration of not just the quality of the technical systems but also their effects, organizational preparedness, and managerial competence, adoption among the employees, trust among the citizens, and in line with the requirements and values of the society. The gaps in the research are found in such aspects as longitudinal studies that are supposed to follow the process of adoption technologies through the long-term perspective, comparative studies of adoption processes in various levels of jurisdictions and service sectors, and studies which examine how the public organization can build absorptive capacity to new technologies and be committed to the problems of democratic accountability and public values.</w:t>
      </w:r>
    </w:p>
    <w:p w14:paraId="658FD8F3" w14:textId="77777777" w:rsidR="00DD1C83" w:rsidRPr="00DD1C83" w:rsidRDefault="00DD1C83" w:rsidP="009B2E50">
      <w:pPr>
        <w:pStyle w:val="Heading1"/>
      </w:pPr>
      <w:r w:rsidRPr="00DD1C83">
        <w:lastRenderedPageBreak/>
        <w:t>Methodology</w:t>
      </w:r>
    </w:p>
    <w:p w14:paraId="5A82C3D5" w14:textId="77777777" w:rsidR="00DD1C83" w:rsidRPr="00DD1C83" w:rsidRDefault="00DD1C83" w:rsidP="00DD1C83">
      <w:r w:rsidRPr="00DD1C83">
        <w:t xml:space="preserve">The research design that can be used in this study is the mixed methods research design, whose quantitative survey research method is used alongside the qualitative case study analysis in a bid to realize the depth and breadth of the understanding dynamics of technology adoption. The quantitative part will be based on the structural equation modeling that is grounded on the methodological steps that Tangi et al. (2021) and Abdulkareem and Ramli (2022) introduced and applied to the context of the public sector. To avoid any lack of statistical power to carry out the SEM analysis, the sample of 400 respondents will be the managers and employees in the government agencies that have made significant technology initiatives within the last five years. The results of the validated measurement scales of organizational preparedness, managerial assistance, technology infrastructure, staff acceptance, and perceived public value will be used in the survey tool with some adjustments to the specific research questions that will be used in the current study. The data gathering will be conducted online by distributing questionnaires via professional networks and other associations of the government administration, and in addition to this, face-to-face interviews via the identified government agencies. The qualitative part will be based on the interpretive case study approach, which Syed et al. (2023) describe by supposing semi-structured interviews with the technology project managers, frontline workers, and top managers of the selected government agencies that represent various spheres of service and various jurisdictions. The interview guidelines will also focus on the experience of the participants about the application of technology, perceived barriers and enablers, organizational culture dynamics, and evaluation of the project outcomes. The data will be presented by triangulation, where the data that will be used to supplement the interview data will be document analysis of project plans, evaluation reports, and policy documents. The unit of the organization that has been analysed, or rather the organizational level, is the government </w:t>
      </w:r>
      <w:r w:rsidRPr="00DD1C83">
        <w:lastRenderedPageBreak/>
        <w:t>agencies or large department units that have endeavored to digitalize the transformation. The data analysis methods will incorporate partial least squares structural equation modeling to test the hypothesized correlation between the organizational variables, managerial practices, and adoption performances, and performance measurement model validation to provide construct reliability and validity. Thematic analysis will be applied to qualitative data in an attempt to determine patterns, ideas, and interrelations of the qualitative data using codes. The interpretation stage will incorporate mixed methods, as the quantitative results will be used to select the cases, and the qualitative results will be used to augment the knowledge about the statistical relationships. The issues of validity are measurement validation as per confirmatory factor analysis, convergent validation, and discriminant validation, and qualitative trustworthiness as per the criteria of credibility, transferability, and confirmability.</w:t>
      </w:r>
    </w:p>
    <w:p w14:paraId="659FAF3F" w14:textId="77777777" w:rsidR="00DD1C83" w:rsidRPr="00DD1C83" w:rsidRDefault="00DD1C83" w:rsidP="009B2E50">
      <w:pPr>
        <w:pStyle w:val="Heading1"/>
      </w:pPr>
      <w:r w:rsidRPr="00DD1C83">
        <w:t>Conclusion</w:t>
      </w:r>
    </w:p>
    <w:p w14:paraId="3A13012B" w14:textId="77777777" w:rsidR="00DD1C83" w:rsidRPr="00DD1C83" w:rsidRDefault="00DD1C83" w:rsidP="00DD1C83">
      <w:r w:rsidRPr="00DD1C83">
        <w:t xml:space="preserve">The research will likely determine certain organizational and management variables that are unlikely to result in successful technology adoption in a setting of the public sector that goes beyond generic adoption paradigms in an attempt to elucidate the institutional peculiarities of government organizations. This is backed by the findings that indicate that the level of trust in government and alignment with social values is a significant factor that affects employee acceptance and adoption of government technology systems by citizens. The study is expected to lead to the discovery of situational differences in the agency adoption in various types of agencies, service sectors, and levels of jurisdiction, which implies that the technology implementation strategy should not be homogeneous. Theoretical implications suggest the improvement of the models of technology adoption, taking into account the dimension of the public value and political-institutional factors that are not usually taken into account when models are applied to the sphere of the private sector. The practical implications are evidence-based suggestions to the policies, which should be </w:t>
      </w:r>
      <w:r w:rsidRPr="00DD1C83">
        <w:lastRenderedPageBreak/>
        <w:t>implemented by the administrators of the state on the topic of the organization's preparedness evaluation, change management plan, staff training methods, and the stakeholder engagement process, which will help to achieve the successful digital transformation. The study can shape the policy-making on the government investment in technology, the acquisition process, and the administrative arrangements that are used in the management of the digital projects. The potential limitations of the study are: sampling bias, where non-respondents of the survey do not differ randomly from the respondents of the survey, standard method bias of the self-report survey data, and weak external validity of the qualitative findings to the situations of the study. Longer-term longitudinal designs should be used by future researchers to determine the trend of adoption of technologies, comparison of countries' research, and research on emerging technologies such as artificial intelligence and the use of blockchain by governmental systems.</w:t>
      </w:r>
    </w:p>
    <w:p w14:paraId="63E3A80B" w14:textId="77777777" w:rsidR="00DD1C83" w:rsidRDefault="00DD1C83">
      <w:pPr>
        <w:spacing w:after="160" w:line="259" w:lineRule="auto"/>
        <w:ind w:firstLine="0"/>
        <w:rPr>
          <w:rFonts w:eastAsiaTheme="majorEastAsia" w:cstheme="majorBidi"/>
          <w:b/>
          <w:szCs w:val="32"/>
        </w:rPr>
      </w:pPr>
      <w:r>
        <w:br w:type="page"/>
      </w:r>
    </w:p>
    <w:p w14:paraId="06209D13" w14:textId="5D1AB020" w:rsidR="00DD1C83" w:rsidRPr="00DD1C83" w:rsidRDefault="00DD1C83" w:rsidP="00DD1C83">
      <w:pPr>
        <w:pStyle w:val="Heading1"/>
      </w:pPr>
      <w:r w:rsidRPr="00DD1C83">
        <w:lastRenderedPageBreak/>
        <w:t>References</w:t>
      </w:r>
    </w:p>
    <w:p w14:paraId="2C369C33" w14:textId="77777777" w:rsidR="00DD1C83" w:rsidRPr="00DD1C83" w:rsidRDefault="00DD1C83" w:rsidP="00DD1C83">
      <w:pPr>
        <w:ind w:left="720" w:hanging="720"/>
      </w:pPr>
      <w:r w:rsidRPr="00DD1C83">
        <w:t xml:space="preserve">Abdulkareem, A. K., &amp; Ramli, R. M. (2022). Does trust in e-government influence the performance of e-government? An integration of information system success model and public value theory. </w:t>
      </w:r>
      <w:r w:rsidRPr="00DD1C83">
        <w:rPr>
          <w:i/>
          <w:iCs/>
        </w:rPr>
        <w:t>Transforming Government: People, Process and Policy, 16</w:t>
      </w:r>
      <w:r w:rsidRPr="00DD1C83">
        <w:t xml:space="preserve">(1), 1-17. </w:t>
      </w:r>
      <w:hyperlink r:id="rId6" w:history="1">
        <w:r w:rsidRPr="00DD1C83">
          <w:rPr>
            <w:rStyle w:val="Hyperlink"/>
          </w:rPr>
          <w:t>https://doi.org/10.1108/TG-01-2021-0001</w:t>
        </w:r>
      </w:hyperlink>
    </w:p>
    <w:p w14:paraId="46131024" w14:textId="77777777" w:rsidR="00DD1C83" w:rsidRPr="00DD1C83" w:rsidRDefault="00DD1C83" w:rsidP="00DD1C83">
      <w:pPr>
        <w:ind w:left="720" w:hanging="720"/>
      </w:pPr>
      <w:r w:rsidRPr="00DD1C83">
        <w:t xml:space="preserve">Escobar, F., Almeida, W. H. C., &amp; Varajão, J. (2023). Digital transformation success in the public sector: A systematic literature review of cases, processes, and success factors. </w:t>
      </w:r>
      <w:r w:rsidRPr="00DD1C83">
        <w:rPr>
          <w:i/>
          <w:iCs/>
        </w:rPr>
        <w:t>Information Polity, 28</w:t>
      </w:r>
      <w:r w:rsidRPr="00DD1C83">
        <w:t xml:space="preserve">(1), 61-81. </w:t>
      </w:r>
      <w:hyperlink r:id="rId7" w:history="1">
        <w:r w:rsidRPr="00DD1C83">
          <w:rPr>
            <w:rStyle w:val="Hyperlink"/>
          </w:rPr>
          <w:t>https://doi.org/10.3233/IP-211518</w:t>
        </w:r>
      </w:hyperlink>
    </w:p>
    <w:p w14:paraId="645F1715" w14:textId="77777777" w:rsidR="00DD1C83" w:rsidRPr="00DD1C83" w:rsidRDefault="00DD1C83" w:rsidP="00DD1C83">
      <w:pPr>
        <w:ind w:left="720" w:hanging="720"/>
      </w:pPr>
      <w:r w:rsidRPr="00DD1C83">
        <w:t xml:space="preserve">Haug, N., Dan, S., &amp; Mergel, I. (2024). Digitally-induced change in the public sector: A systematic review and research agenda. </w:t>
      </w:r>
      <w:r w:rsidRPr="00DD1C83">
        <w:rPr>
          <w:i/>
          <w:iCs/>
        </w:rPr>
        <w:t>Public Management Review, 26</w:t>
      </w:r>
      <w:r w:rsidRPr="00DD1C83">
        <w:t xml:space="preserve">(7), 1963-1987. </w:t>
      </w:r>
      <w:hyperlink r:id="rId8" w:history="1">
        <w:r w:rsidRPr="00DD1C83">
          <w:rPr>
            <w:rStyle w:val="Hyperlink"/>
          </w:rPr>
          <w:t>https://doi.org/10.1080/14719037.2023.2234917</w:t>
        </w:r>
      </w:hyperlink>
    </w:p>
    <w:p w14:paraId="2F0570F3" w14:textId="77777777" w:rsidR="00DD1C83" w:rsidRPr="00DD1C83" w:rsidRDefault="00DD1C83" w:rsidP="00DD1C83">
      <w:pPr>
        <w:ind w:left="720" w:hanging="720"/>
      </w:pPr>
      <w:r w:rsidRPr="00DD1C83">
        <w:t xml:space="preserve">MacLean, D., &amp; Titah, R. (2022). A systematic literature review of empirical research on the impacts of e-Government: A public value perspective. </w:t>
      </w:r>
      <w:r w:rsidRPr="00DD1C83">
        <w:rPr>
          <w:i/>
          <w:iCs/>
        </w:rPr>
        <w:t>Public Administration Review, 82</w:t>
      </w:r>
      <w:r w:rsidRPr="00DD1C83">
        <w:t xml:space="preserve">(1), 23-38. </w:t>
      </w:r>
      <w:hyperlink r:id="rId9" w:history="1">
        <w:r w:rsidRPr="00DD1C83">
          <w:rPr>
            <w:rStyle w:val="Hyperlink"/>
          </w:rPr>
          <w:t>https://doi.org/10.1111/puar.13413</w:t>
        </w:r>
      </w:hyperlink>
    </w:p>
    <w:p w14:paraId="7ECAD877" w14:textId="77777777" w:rsidR="00DD1C83" w:rsidRPr="00DD1C83" w:rsidRDefault="00DD1C83" w:rsidP="00DD1C83">
      <w:pPr>
        <w:ind w:left="720" w:hanging="720"/>
      </w:pPr>
      <w:r w:rsidRPr="00DD1C83">
        <w:t xml:space="preserve">Madan, R., &amp; Ashok, M. (2023). AI adoption and diffusion in public administration: A systematic literature review and future research agenda. </w:t>
      </w:r>
      <w:r w:rsidRPr="00DD1C83">
        <w:rPr>
          <w:i/>
          <w:iCs/>
        </w:rPr>
        <w:t>Government Information Quarterly, 40</w:t>
      </w:r>
      <w:r w:rsidRPr="00DD1C83">
        <w:t xml:space="preserve">(1), Article 101774. </w:t>
      </w:r>
      <w:hyperlink r:id="rId10" w:history="1">
        <w:r w:rsidRPr="00DD1C83">
          <w:rPr>
            <w:rStyle w:val="Hyperlink"/>
          </w:rPr>
          <w:t>https://doi.org/10.1016/j.giq.2022.101774</w:t>
        </w:r>
      </w:hyperlink>
    </w:p>
    <w:p w14:paraId="46DF444B" w14:textId="77777777" w:rsidR="00DD1C83" w:rsidRPr="00DD1C83" w:rsidRDefault="00DD1C83" w:rsidP="00DD1C83">
      <w:pPr>
        <w:ind w:left="720" w:hanging="720"/>
      </w:pPr>
      <w:r w:rsidRPr="00DD1C83">
        <w:t xml:space="preserve">Syed, R., Bandara, W., &amp; Eden, R. (2023). Public sector digital transformation barriers: A developing country experience. </w:t>
      </w:r>
      <w:r w:rsidRPr="00DD1C83">
        <w:rPr>
          <w:i/>
          <w:iCs/>
        </w:rPr>
        <w:t>Information Polity, 28</w:t>
      </w:r>
      <w:r w:rsidRPr="00DD1C83">
        <w:t xml:space="preserve">(1), 5-27. </w:t>
      </w:r>
      <w:hyperlink r:id="rId11" w:history="1">
        <w:r w:rsidRPr="00DD1C83">
          <w:rPr>
            <w:rStyle w:val="Hyperlink"/>
          </w:rPr>
          <w:t>https://doi.org/10.3233/IP-220017</w:t>
        </w:r>
      </w:hyperlink>
    </w:p>
    <w:p w14:paraId="30A6D44D" w14:textId="1817D31E" w:rsidR="00C725B7" w:rsidRPr="00DD1C83" w:rsidRDefault="00DD1C83" w:rsidP="00DD1C83">
      <w:pPr>
        <w:ind w:left="720" w:hanging="720"/>
      </w:pPr>
      <w:r w:rsidRPr="00DD1C83">
        <w:t xml:space="preserve">Tangi, L., Janssen, M., Benedetti, M., &amp; Noci, G. (2021). Digital government transformation: A structural equation modelling analysis of driving and impeding factors. </w:t>
      </w:r>
      <w:r w:rsidRPr="00DD1C83">
        <w:rPr>
          <w:i/>
          <w:iCs/>
        </w:rPr>
        <w:t>International Journal of Information Management, 60</w:t>
      </w:r>
      <w:r w:rsidRPr="00DD1C83">
        <w:t xml:space="preserve">, Article 102356. </w:t>
      </w:r>
      <w:hyperlink r:id="rId12" w:history="1">
        <w:r w:rsidRPr="00DD1C83">
          <w:rPr>
            <w:rStyle w:val="Hyperlink"/>
          </w:rPr>
          <w:t>https://doi.org/10.1016/j.ijinfomgt.2021.102356</w:t>
        </w:r>
      </w:hyperlink>
    </w:p>
    <w:sectPr w:rsidR="00C725B7" w:rsidRPr="00DD1C8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576B" w14:textId="77777777" w:rsidR="00BF5117" w:rsidRDefault="00BF5117" w:rsidP="009B2E50">
      <w:pPr>
        <w:spacing w:line="240" w:lineRule="auto"/>
      </w:pPr>
      <w:r>
        <w:separator/>
      </w:r>
    </w:p>
  </w:endnote>
  <w:endnote w:type="continuationSeparator" w:id="0">
    <w:p w14:paraId="2C9B342C" w14:textId="77777777" w:rsidR="00BF5117" w:rsidRDefault="00BF5117" w:rsidP="009B2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5244" w14:textId="77777777" w:rsidR="00BF5117" w:rsidRDefault="00BF5117" w:rsidP="009B2E50">
      <w:pPr>
        <w:spacing w:line="240" w:lineRule="auto"/>
      </w:pPr>
      <w:r>
        <w:separator/>
      </w:r>
    </w:p>
  </w:footnote>
  <w:footnote w:type="continuationSeparator" w:id="0">
    <w:p w14:paraId="2BE32AA1" w14:textId="77777777" w:rsidR="00BF5117" w:rsidRDefault="00BF5117" w:rsidP="009B2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624679"/>
      <w:docPartObj>
        <w:docPartGallery w:val="Page Numbers (Top of Page)"/>
        <w:docPartUnique/>
      </w:docPartObj>
    </w:sdtPr>
    <w:sdtEndPr>
      <w:rPr>
        <w:noProof/>
      </w:rPr>
    </w:sdtEndPr>
    <w:sdtContent>
      <w:p w14:paraId="2906688B" w14:textId="25DDB819" w:rsidR="009B2E50" w:rsidRDefault="00297F3C">
        <w:pPr>
          <w:pStyle w:val="Header"/>
          <w:jc w:val="right"/>
        </w:pPr>
        <w:r>
          <w:t xml:space="preserve">Shell </w:t>
        </w:r>
        <w:r w:rsidR="009B2E50">
          <w:fldChar w:fldCharType="begin"/>
        </w:r>
        <w:r w:rsidR="009B2E50">
          <w:instrText xml:space="preserve"> PAGE   \* MERGEFORMAT </w:instrText>
        </w:r>
        <w:r w:rsidR="009B2E50">
          <w:fldChar w:fldCharType="separate"/>
        </w:r>
        <w:r w:rsidR="009B2E50">
          <w:rPr>
            <w:noProof/>
          </w:rPr>
          <w:t>2</w:t>
        </w:r>
        <w:r w:rsidR="009B2E50">
          <w:rPr>
            <w:noProof/>
          </w:rPr>
          <w:fldChar w:fldCharType="end"/>
        </w:r>
      </w:p>
    </w:sdtContent>
  </w:sdt>
  <w:p w14:paraId="02896BB1" w14:textId="77777777" w:rsidR="009B2E50" w:rsidRDefault="009B2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3"/>
    <w:rsid w:val="001B483A"/>
    <w:rsid w:val="00297F3C"/>
    <w:rsid w:val="00326E1E"/>
    <w:rsid w:val="00374B3C"/>
    <w:rsid w:val="004B422F"/>
    <w:rsid w:val="007D7B05"/>
    <w:rsid w:val="009714E7"/>
    <w:rsid w:val="009B2E50"/>
    <w:rsid w:val="00AF1517"/>
    <w:rsid w:val="00BF5117"/>
    <w:rsid w:val="00C725B7"/>
    <w:rsid w:val="00DD1C83"/>
    <w:rsid w:val="00E6042A"/>
    <w:rsid w:val="00F7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7075"/>
  <w15:chartTrackingRefBased/>
  <w15:docId w15:val="{21EA6A14-07B6-4BA2-B6C4-0D72D1F1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3C"/>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714E7"/>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422F"/>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B422F"/>
    <w:pPr>
      <w:keepNext/>
      <w:keepLines/>
      <w:ind w:firstLine="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E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B422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B422F"/>
    <w:rPr>
      <w:rFonts w:ascii="Times New Roman" w:eastAsiaTheme="majorEastAsia" w:hAnsi="Times New Roman" w:cstheme="majorBidi"/>
      <w:i/>
      <w:sz w:val="24"/>
      <w:szCs w:val="24"/>
    </w:rPr>
  </w:style>
  <w:style w:type="character" w:styleId="Hyperlink">
    <w:name w:val="Hyperlink"/>
    <w:basedOn w:val="DefaultParagraphFont"/>
    <w:uiPriority w:val="99"/>
    <w:unhideWhenUsed/>
    <w:rsid w:val="00DD1C83"/>
    <w:rPr>
      <w:color w:val="0563C1" w:themeColor="hyperlink"/>
      <w:u w:val="single"/>
    </w:rPr>
  </w:style>
  <w:style w:type="character" w:styleId="UnresolvedMention">
    <w:name w:val="Unresolved Mention"/>
    <w:basedOn w:val="DefaultParagraphFont"/>
    <w:uiPriority w:val="99"/>
    <w:semiHidden/>
    <w:unhideWhenUsed/>
    <w:rsid w:val="00DD1C83"/>
    <w:rPr>
      <w:color w:val="605E5C"/>
      <w:shd w:val="clear" w:color="auto" w:fill="E1DFDD"/>
    </w:rPr>
  </w:style>
  <w:style w:type="paragraph" w:styleId="Header">
    <w:name w:val="header"/>
    <w:basedOn w:val="Normal"/>
    <w:link w:val="HeaderChar"/>
    <w:uiPriority w:val="99"/>
    <w:unhideWhenUsed/>
    <w:rsid w:val="009B2E50"/>
    <w:pPr>
      <w:tabs>
        <w:tab w:val="center" w:pos="4513"/>
        <w:tab w:val="right" w:pos="9026"/>
      </w:tabs>
      <w:spacing w:line="240" w:lineRule="auto"/>
    </w:pPr>
  </w:style>
  <w:style w:type="character" w:customStyle="1" w:styleId="HeaderChar">
    <w:name w:val="Header Char"/>
    <w:basedOn w:val="DefaultParagraphFont"/>
    <w:link w:val="Header"/>
    <w:uiPriority w:val="99"/>
    <w:rsid w:val="009B2E50"/>
    <w:rPr>
      <w:rFonts w:ascii="Times New Roman" w:hAnsi="Times New Roman"/>
      <w:sz w:val="24"/>
      <w:lang w:val="en-US"/>
    </w:rPr>
  </w:style>
  <w:style w:type="paragraph" w:styleId="Footer">
    <w:name w:val="footer"/>
    <w:basedOn w:val="Normal"/>
    <w:link w:val="FooterChar"/>
    <w:uiPriority w:val="99"/>
    <w:unhideWhenUsed/>
    <w:rsid w:val="009B2E50"/>
    <w:pPr>
      <w:tabs>
        <w:tab w:val="center" w:pos="4513"/>
        <w:tab w:val="right" w:pos="9026"/>
      </w:tabs>
      <w:spacing w:line="240" w:lineRule="auto"/>
    </w:pPr>
  </w:style>
  <w:style w:type="character" w:customStyle="1" w:styleId="FooterChar">
    <w:name w:val="Footer Char"/>
    <w:basedOn w:val="DefaultParagraphFont"/>
    <w:link w:val="Footer"/>
    <w:uiPriority w:val="99"/>
    <w:rsid w:val="009B2E50"/>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19037.2023.223491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233/IP-211518" TargetMode="External"/><Relationship Id="rId12" Type="http://schemas.openxmlformats.org/officeDocument/2006/relationships/hyperlink" Target="https://doi.org/10.1016/j.ijinfomgt.2021.1023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TG-01-2021-0001" TargetMode="External"/><Relationship Id="rId11" Type="http://schemas.openxmlformats.org/officeDocument/2006/relationships/hyperlink" Target="https://doi.org/10.3233/IP-22001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16/j.giq.2022.101774" TargetMode="External"/><Relationship Id="rId4" Type="http://schemas.openxmlformats.org/officeDocument/2006/relationships/footnotes" Target="footnotes.xml"/><Relationship Id="rId9" Type="http://schemas.openxmlformats.org/officeDocument/2006/relationships/hyperlink" Target="https://doi.org/10.1111/puar.134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Dallie Shell</dc:creator>
  <cp:lastModifiedBy>Dallie Shell</cp:lastModifiedBy>
  <cp:revision>3</cp:revision>
  <dcterms:created xsi:type="dcterms:W3CDTF">2026-04-24T12:18:00Z</dcterms:created>
  <dcterms:modified xsi:type="dcterms:W3CDTF">2026-04-24T12:19:00Z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1278ba4c-947c-41c7-a5f4-a817f97daa2d</vt:lpwstr>
  </property>
</Properties>
</file>