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color w:val="4472C4" w:themeColor="accent1"/>
        </w:rPr>
        <w:id w:val="1369116055"/>
        <w:docPartObj>
          <w:docPartGallery w:val="Cover Pages"/>
          <w:docPartUnique/>
        </w:docPartObj>
      </w:sdtPr>
      <w:sdtEndPr>
        <w:rPr>
          <w:color w:val="auto"/>
        </w:rPr>
      </w:sdtEndPr>
      <w:sdtContent>
        <w:p w14:paraId="71A354A5" w14:textId="275FFF33" w:rsidR="00F377C6" w:rsidRPr="00146923" w:rsidRDefault="00F377C6">
          <w:pPr>
            <w:pStyle w:val="NoSpacing"/>
            <w:spacing w:before="1540" w:after="240"/>
            <w:jc w:val="center"/>
            <w:rPr>
              <w:rFonts w:ascii="Times New Roman" w:hAnsi="Times New Roman" w:cs="Times New Roman"/>
              <w:color w:val="4472C4" w:themeColor="accent1"/>
            </w:rPr>
          </w:pPr>
          <w:r w:rsidRPr="00146923">
            <w:rPr>
              <w:rFonts w:ascii="Times New Roman" w:hAnsi="Times New Roman" w:cs="Times New Roman"/>
              <w:noProof/>
              <w:color w:val="4472C4" w:themeColor="accent1"/>
            </w:rPr>
            <w:drawing>
              <wp:inline distT="0" distB="0" distL="0" distR="0" wp14:anchorId="7318D46F" wp14:editId="1A9A8BA1">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heme="majorEastAsia" w:hAnsi="Times New Roman" w:cs="Times New Roman"/>
              <w:caps/>
              <w:color w:val="4472C4" w:themeColor="accent1"/>
              <w:sz w:val="72"/>
              <w:szCs w:val="72"/>
            </w:rPr>
            <w:alias w:val="Title"/>
            <w:tag w:val=""/>
            <w:id w:val="1735040861"/>
            <w:placeholder>
              <w:docPart w:val="4BBE8F6DC08646438A6043183473B69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1F34424" w14:textId="1871227E" w:rsidR="00F377C6" w:rsidRPr="00146923" w:rsidRDefault="00F377C6">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80"/>
                  <w:szCs w:val="80"/>
                </w:rPr>
              </w:pPr>
              <w:r w:rsidRPr="00146923">
                <w:rPr>
                  <w:rFonts w:ascii="Times New Roman" w:eastAsiaTheme="majorEastAsia" w:hAnsi="Times New Roman" w:cs="Times New Roman"/>
                  <w:caps/>
                  <w:color w:val="4472C4" w:themeColor="accent1"/>
                  <w:sz w:val="72"/>
                  <w:szCs w:val="72"/>
                </w:rPr>
                <w:t>Stigma, Stereotypes, and Shame</w:t>
              </w:r>
            </w:p>
          </w:sdtContent>
        </w:sdt>
        <w:sdt>
          <w:sdtPr>
            <w:rPr>
              <w:rFonts w:ascii="Times New Roman" w:hAnsi="Times New Roman" w:cs="Times New Roman"/>
              <w:color w:val="4472C4" w:themeColor="accent1"/>
              <w:sz w:val="24"/>
              <w:szCs w:val="24"/>
            </w:rPr>
            <w:alias w:val="Subtitle"/>
            <w:tag w:val=""/>
            <w:id w:val="328029620"/>
            <w:placeholder>
              <w:docPart w:val="7AE2A3C2B8794225A6F84C5AA368C70C"/>
            </w:placeholder>
            <w:dataBinding w:prefixMappings="xmlns:ns0='http://purl.org/dc/elements/1.1/' xmlns:ns1='http://schemas.openxmlformats.org/package/2006/metadata/core-properties' " w:xpath="/ns1:coreProperties[1]/ns0:subject[1]" w:storeItemID="{6C3C8BC8-F283-45AE-878A-BAB7291924A1}"/>
            <w:text/>
          </w:sdtPr>
          <w:sdtEndPr/>
          <w:sdtContent>
            <w:p w14:paraId="0C89D8D8" w14:textId="7B52A591" w:rsidR="00F377C6" w:rsidRPr="00146923" w:rsidRDefault="00F377C6">
              <w:pPr>
                <w:pStyle w:val="NoSpacing"/>
                <w:jc w:val="center"/>
                <w:rPr>
                  <w:rFonts w:ascii="Times New Roman" w:hAnsi="Times New Roman" w:cs="Times New Roman"/>
                  <w:color w:val="4472C4" w:themeColor="accent1"/>
                  <w:sz w:val="24"/>
                  <w:szCs w:val="24"/>
                </w:rPr>
              </w:pPr>
              <w:r w:rsidRPr="00146923">
                <w:rPr>
                  <w:rFonts w:ascii="Times New Roman" w:hAnsi="Times New Roman" w:cs="Times New Roman"/>
                  <w:color w:val="4472C4" w:themeColor="accent1"/>
                  <w:sz w:val="24"/>
                  <w:szCs w:val="24"/>
                </w:rPr>
                <w:t>Policy Analyses</w:t>
              </w:r>
            </w:p>
          </w:sdtContent>
        </w:sdt>
        <w:p w14:paraId="1F50A00D" w14:textId="502888FA" w:rsidR="00F377C6" w:rsidRPr="00146923" w:rsidRDefault="000C156E">
          <w:pPr>
            <w:pStyle w:val="NoSpacing"/>
            <w:spacing w:before="480"/>
            <w:jc w:val="center"/>
            <w:rPr>
              <w:rFonts w:ascii="Times New Roman" w:hAnsi="Times New Roman" w:cs="Times New Roman"/>
              <w:color w:val="4472C4" w:themeColor="accent1"/>
            </w:rPr>
          </w:pPr>
          <w:r w:rsidRPr="0014692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6300886" wp14:editId="19C25AF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5943600" cy="5511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51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color w:val="4472C4" w:themeColor="accent1"/>
                                    <w:sz w:val="24"/>
                                    <w:szCs w:val="24"/>
                                  </w:rPr>
                                  <w:alias w:val="Date"/>
                                  <w:tag w:val=""/>
                                  <w:id w:val="197127006"/>
                                  <w:dataBinding w:prefixMappings="xmlns:ns0='http://schemas.microsoft.com/office/2006/coverPageProps' " w:xpath="/ns0:CoverPageProperties[1]/ns0:PublishDate[1]" w:storeItemID="{55AF091B-3C7A-41E3-B477-F2FDAA23CFDA}"/>
                                  <w:date w:fullDate="2024-10-24T00:00:00Z">
                                    <w:dateFormat w:val="MMMM d, yyyy"/>
                                    <w:lid w:val="en-US"/>
                                    <w:storeMappedDataAs w:val="dateTime"/>
                                    <w:calendar w:val="gregorian"/>
                                  </w:date>
                                </w:sdtPr>
                                <w:sdtEndPr/>
                                <w:sdtContent>
                                  <w:p w14:paraId="66E13E08" w14:textId="23B7A032" w:rsidR="00F377C6" w:rsidRPr="00F377C6" w:rsidRDefault="00F377C6">
                                    <w:pPr>
                                      <w:pStyle w:val="NoSpacing"/>
                                      <w:spacing w:after="40"/>
                                      <w:jc w:val="center"/>
                                      <w:rPr>
                                        <w:rFonts w:ascii="Times New Roman" w:hAnsi="Times New Roman" w:cs="Times New Roman"/>
                                        <w:caps/>
                                        <w:color w:val="4472C4" w:themeColor="accent1"/>
                                        <w:sz w:val="24"/>
                                        <w:szCs w:val="24"/>
                                      </w:rPr>
                                    </w:pPr>
                                    <w:r w:rsidRPr="00F377C6">
                                      <w:rPr>
                                        <w:rFonts w:ascii="Times New Roman" w:hAnsi="Times New Roman" w:cs="Times New Roman"/>
                                        <w:caps/>
                                        <w:color w:val="4472C4" w:themeColor="accent1"/>
                                        <w:sz w:val="24"/>
                                        <w:szCs w:val="24"/>
                                      </w:rPr>
                                      <w:t>October 24, 2024</w:t>
                                    </w:r>
                                  </w:p>
                                </w:sdtContent>
                              </w:sdt>
                              <w:p w14:paraId="6A15AB9F" w14:textId="048B10CF" w:rsidR="00F377C6" w:rsidRPr="00F377C6" w:rsidRDefault="00123B86">
                                <w:pPr>
                                  <w:pStyle w:val="NoSpacing"/>
                                  <w:jc w:val="center"/>
                                  <w:rPr>
                                    <w:rFonts w:ascii="Times New Roman" w:hAnsi="Times New Roman" w:cs="Times New Roman"/>
                                    <w:color w:val="4472C4" w:themeColor="accent1"/>
                                    <w:sz w:val="24"/>
                                    <w:szCs w:val="24"/>
                                  </w:rPr>
                                </w:pPr>
                                <w:sdt>
                                  <w:sdtPr>
                                    <w:rPr>
                                      <w:rFonts w:ascii="Times New Roman" w:hAnsi="Times New Roman" w:cs="Times New Roman"/>
                                      <w:caps/>
                                      <w:color w:val="4472C4" w:themeColor="accent1"/>
                                      <w:sz w:val="24"/>
                                      <w:szCs w:val="24"/>
                                    </w:rPr>
                                    <w:alias w:val="Company"/>
                                    <w:tag w:val=""/>
                                    <w:id w:val="1390145197"/>
                                    <w:dataBinding w:prefixMappings="xmlns:ns0='http://schemas.openxmlformats.org/officeDocument/2006/extended-properties' " w:xpath="/ns0:Properties[1]/ns0:Company[1]" w:storeItemID="{6668398D-A668-4E3E-A5EB-62B293D839F1}"/>
                                    <w:text/>
                                  </w:sdtPr>
                                  <w:sdtEndPr/>
                                  <w:sdtContent>
                                    <w:r w:rsidR="007957C7">
                                      <w:rPr>
                                        <w:rFonts w:ascii="Times New Roman" w:hAnsi="Times New Roman" w:cs="Times New Roman"/>
                                        <w:caps/>
                                        <w:color w:val="4472C4" w:themeColor="accent1"/>
                                        <w:sz w:val="24"/>
                                        <w:szCs w:val="24"/>
                                      </w:rPr>
                                      <w:t>Dallie Shell</w:t>
                                    </w:r>
                                  </w:sdtContent>
                                </w:sdt>
                              </w:p>
                              <w:p w14:paraId="5C65D01F" w14:textId="08413489" w:rsidR="00F377C6" w:rsidRPr="00F377C6" w:rsidRDefault="00123B86">
                                <w:pPr>
                                  <w:pStyle w:val="NoSpacing"/>
                                  <w:jc w:val="center"/>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Address"/>
                                    <w:tag w:val=""/>
                                    <w:id w:val="-726379553"/>
                                    <w:dataBinding w:prefixMappings="xmlns:ns0='http://schemas.microsoft.com/office/2006/coverPageProps' " w:xpath="/ns0:CoverPageProperties[1]/ns0:CompanyAddress[1]" w:storeItemID="{55AF091B-3C7A-41E3-B477-F2FDAA23CFDA}"/>
                                    <w:text/>
                                  </w:sdtPr>
                                  <w:sdtEndPr/>
                                  <w:sdtContent>
                                    <w:r w:rsidR="00F377C6" w:rsidRPr="00F377C6">
                                      <w:rPr>
                                        <w:rFonts w:ascii="Times New Roman" w:hAnsi="Times New Roman" w:cs="Times New Roman"/>
                                        <w:color w:val="4472C4" w:themeColor="accent1"/>
                                        <w:sz w:val="24"/>
                                        <w:szCs w:val="24"/>
                                      </w:rPr>
                                      <w:t>Collaborative Governance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6300886" id="_x0000_t202" coordsize="21600,21600" o:spt="202" path="m,l,21600r21600,l21600,xe">
                    <v:stroke joinstyle="miter"/>
                    <v:path gradientshapeok="t" o:connecttype="rect"/>
                  </v:shapetype>
                  <v:shape id="Text Box 1" o:spid="_x0000_s1026" type="#_x0000_t202" style="position:absolute;left:0;text-align:left;margin-left:0;margin-top:0;width:468pt;height:43.4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" filled="f" stroked="f" strokeweight=".5pt">
                    <v:textbox style="mso-fit-shape-to-text:t" inset="0,0,0,0">
                      <w:txbxContent>
                        <w:sdt>
                          <w:sdtPr>
                            <w:rPr>
                              <w:rFonts w:ascii="Times New Roman" w:hAnsi="Times New Roman" w:cs="Times New Roman"/>
                              <w:caps/>
                              <w:color w:val="4472C4" w:themeColor="accent1"/>
                              <w:sz w:val="24"/>
                              <w:szCs w:val="24"/>
                            </w:rPr>
                            <w:alias w:val="Date"/>
                            <w:tag w:val=""/>
                            <w:id w:val="197127006"/>
                            <w:dataBinding w:prefixMappings="xmlns:ns0='http://schemas.microsoft.com/office/2006/coverPageProps' " w:xpath="/ns0:CoverPageProperties[1]/ns0:PublishDate[1]" w:storeItemID="{55AF091B-3C7A-41E3-B477-F2FDAA23CFDA}"/>
                            <w:date w:fullDate="2024-10-24T00:00:00Z">
                              <w:dateFormat w:val="MMMM d, yyyy"/>
                              <w:lid w:val="en-US"/>
                              <w:storeMappedDataAs w:val="dateTime"/>
                              <w:calendar w:val="gregorian"/>
                            </w:date>
                          </w:sdtPr>
                          <w:sdtContent>
                            <w:p w14:paraId="66E13E08" w14:textId="23B7A032" w:rsidR="00F377C6" w:rsidRPr="00F377C6" w:rsidRDefault="00F377C6">
                              <w:pPr>
                                <w:pStyle w:val="NoSpacing"/>
                                <w:spacing w:after="40"/>
                                <w:jc w:val="center"/>
                                <w:rPr>
                                  <w:rFonts w:ascii="Times New Roman" w:hAnsi="Times New Roman" w:cs="Times New Roman"/>
                                  <w:caps/>
                                  <w:color w:val="4472C4" w:themeColor="accent1"/>
                                  <w:sz w:val="24"/>
                                  <w:szCs w:val="24"/>
                                </w:rPr>
                              </w:pPr>
                              <w:r w:rsidRPr="00F377C6">
                                <w:rPr>
                                  <w:rFonts w:ascii="Times New Roman" w:hAnsi="Times New Roman" w:cs="Times New Roman"/>
                                  <w:caps/>
                                  <w:color w:val="4472C4" w:themeColor="accent1"/>
                                  <w:sz w:val="24"/>
                                  <w:szCs w:val="24"/>
                                </w:rPr>
                                <w:t>October 24, 2024</w:t>
                              </w:r>
                            </w:p>
                          </w:sdtContent>
                        </w:sdt>
                        <w:p w14:paraId="6A15AB9F" w14:textId="048B10CF" w:rsidR="00F377C6" w:rsidRPr="00F377C6" w:rsidRDefault="00F377C6">
                          <w:pPr>
                            <w:pStyle w:val="NoSpacing"/>
                            <w:jc w:val="center"/>
                            <w:rPr>
                              <w:rFonts w:ascii="Times New Roman" w:hAnsi="Times New Roman" w:cs="Times New Roman"/>
                              <w:color w:val="4472C4" w:themeColor="accent1"/>
                              <w:sz w:val="24"/>
                              <w:szCs w:val="24"/>
                            </w:rPr>
                          </w:pPr>
                          <w:sdt>
                            <w:sdtPr>
                              <w:rPr>
                                <w:rFonts w:ascii="Times New Roman" w:hAnsi="Times New Roman" w:cs="Times New Roman"/>
                                <w:caps/>
                                <w:color w:val="4472C4" w:themeColor="accent1"/>
                                <w:sz w:val="24"/>
                                <w:szCs w:val="24"/>
                              </w:rPr>
                              <w:alias w:val="Company"/>
                              <w:tag w:val=""/>
                              <w:id w:val="1390145197"/>
                              <w:dataBinding w:prefixMappings="xmlns:ns0='http://schemas.openxmlformats.org/officeDocument/2006/extended-properties' " w:xpath="/ns0:Properties[1]/ns0:Company[1]" w:storeItemID="{6668398D-A668-4E3E-A5EB-62B293D839F1}"/>
                              <w:text/>
                            </w:sdtPr>
                            <w:sdtContent>
                              <w:r w:rsidR="007957C7">
                                <w:rPr>
                                  <w:rFonts w:ascii="Times New Roman" w:hAnsi="Times New Roman" w:cs="Times New Roman"/>
                                  <w:caps/>
                                  <w:color w:val="4472C4" w:themeColor="accent1"/>
                                  <w:sz w:val="24"/>
                                  <w:szCs w:val="24"/>
                                </w:rPr>
                                <w:t>Dallie Shell</w:t>
                              </w:r>
                            </w:sdtContent>
                          </w:sdt>
                        </w:p>
                        <w:p w14:paraId="5C65D01F" w14:textId="08413489" w:rsidR="00F377C6" w:rsidRPr="00F377C6" w:rsidRDefault="00F377C6">
                          <w:pPr>
                            <w:pStyle w:val="NoSpacing"/>
                            <w:jc w:val="center"/>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Address"/>
                              <w:tag w:val=""/>
                              <w:id w:val="-726379553"/>
                              <w:dataBinding w:prefixMappings="xmlns:ns0='http://schemas.microsoft.com/office/2006/coverPageProps' " w:xpath="/ns0:CoverPageProperties[1]/ns0:CompanyAddress[1]" w:storeItemID="{55AF091B-3C7A-41E3-B477-F2FDAA23CFDA}"/>
                              <w:text/>
                            </w:sdtPr>
                            <w:sdtContent>
                              <w:r w:rsidRPr="00F377C6">
                                <w:rPr>
                                  <w:rFonts w:ascii="Times New Roman" w:hAnsi="Times New Roman" w:cs="Times New Roman"/>
                                  <w:color w:val="4472C4" w:themeColor="accent1"/>
                                  <w:sz w:val="24"/>
                                  <w:szCs w:val="24"/>
                                </w:rPr>
                                <w:t>Collaborative Governance</w:t>
                              </w:r>
                            </w:sdtContent>
                          </w:sdt>
                        </w:p>
                      </w:txbxContent>
                    </v:textbox>
                    <w10:wrap anchorx="margin" anchory="page"/>
                  </v:shape>
                </w:pict>
              </mc:Fallback>
            </mc:AlternateContent>
          </w:r>
          <w:r w:rsidR="00F377C6" w:rsidRPr="00146923">
            <w:rPr>
              <w:rFonts w:ascii="Times New Roman" w:hAnsi="Times New Roman" w:cs="Times New Roman"/>
              <w:noProof/>
              <w:color w:val="4472C4" w:themeColor="accent1"/>
            </w:rPr>
            <w:drawing>
              <wp:inline distT="0" distB="0" distL="0" distR="0" wp14:anchorId="228C7B72" wp14:editId="02688E73">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DC2B7D5" w14:textId="6CA75563" w:rsidR="00F377C6" w:rsidRPr="00146923" w:rsidRDefault="00123B86">
          <w:pPr>
            <w:rPr>
              <w:rFonts w:ascii="Times New Roman" w:hAnsi="Times New Roman" w:cs="Times New Roman"/>
            </w:rPr>
          </w:pPr>
        </w:p>
      </w:sdtContent>
    </w:sdt>
    <w:p w14:paraId="6A83A81B" w14:textId="57D4F870" w:rsidR="005F268F" w:rsidRPr="00146923" w:rsidRDefault="005F268F">
      <w:pPr>
        <w:rPr>
          <w:rFonts w:ascii="Times New Roman" w:hAnsi="Times New Roman" w:cs="Times New Roman"/>
        </w:rPr>
      </w:pPr>
    </w:p>
    <w:p w14:paraId="204BB85B" w14:textId="13EC4278" w:rsidR="005F268F" w:rsidRPr="00146923" w:rsidRDefault="005F268F">
      <w:pPr>
        <w:rPr>
          <w:rFonts w:ascii="Times New Roman" w:hAnsi="Times New Roman" w:cs="Times New Roman"/>
        </w:rPr>
      </w:pPr>
    </w:p>
    <w:p w14:paraId="69BEAD0A" w14:textId="5301425B" w:rsidR="005F268F" w:rsidRPr="00146923" w:rsidRDefault="005F268F">
      <w:pPr>
        <w:rPr>
          <w:rFonts w:ascii="Times New Roman" w:hAnsi="Times New Roman" w:cs="Times New Roman"/>
        </w:rPr>
      </w:pPr>
    </w:p>
    <w:p w14:paraId="725B8236" w14:textId="3B9F33B3" w:rsidR="005F268F" w:rsidRPr="00146923" w:rsidRDefault="005F268F">
      <w:pPr>
        <w:rPr>
          <w:rFonts w:ascii="Times New Roman" w:hAnsi="Times New Roman" w:cs="Times New Roman"/>
        </w:rPr>
      </w:pPr>
    </w:p>
    <w:p w14:paraId="658F2B06" w14:textId="40726C95" w:rsidR="005F268F" w:rsidRPr="00146923" w:rsidRDefault="005F268F">
      <w:pPr>
        <w:rPr>
          <w:rFonts w:ascii="Times New Roman" w:hAnsi="Times New Roman" w:cs="Times New Roman"/>
        </w:rPr>
      </w:pPr>
    </w:p>
    <w:p w14:paraId="00BC5D16" w14:textId="554BB702" w:rsidR="005F268F" w:rsidRPr="00146923" w:rsidRDefault="005F268F">
      <w:pPr>
        <w:rPr>
          <w:rFonts w:ascii="Times New Roman" w:hAnsi="Times New Roman" w:cs="Times New Roman"/>
        </w:rPr>
      </w:pPr>
    </w:p>
    <w:p w14:paraId="54B8B366" w14:textId="4CC73608" w:rsidR="005F268F" w:rsidRPr="00146923" w:rsidRDefault="005F268F">
      <w:pPr>
        <w:rPr>
          <w:rFonts w:ascii="Times New Roman" w:hAnsi="Times New Roman" w:cs="Times New Roman"/>
        </w:rPr>
      </w:pPr>
    </w:p>
    <w:p w14:paraId="1170B2EA" w14:textId="2B8C84F7" w:rsidR="005F268F" w:rsidRPr="00146923" w:rsidRDefault="005F268F">
      <w:pPr>
        <w:rPr>
          <w:rFonts w:ascii="Times New Roman" w:hAnsi="Times New Roman" w:cs="Times New Roman"/>
        </w:rPr>
      </w:pPr>
    </w:p>
    <w:p w14:paraId="48D5B5EC" w14:textId="49B0EF6F" w:rsidR="005F268F" w:rsidRPr="00146923" w:rsidRDefault="005F268F">
      <w:pPr>
        <w:rPr>
          <w:rFonts w:ascii="Times New Roman" w:hAnsi="Times New Roman" w:cs="Times New Roman"/>
        </w:rPr>
      </w:pPr>
    </w:p>
    <w:p w14:paraId="23DE40DB" w14:textId="206AC8A2" w:rsidR="005F268F" w:rsidRPr="00146923" w:rsidRDefault="005F268F">
      <w:pPr>
        <w:rPr>
          <w:rFonts w:ascii="Times New Roman" w:hAnsi="Times New Roman" w:cs="Times New Roman"/>
        </w:rPr>
      </w:pPr>
    </w:p>
    <w:p w14:paraId="3B9FB5BC" w14:textId="790BC0B0" w:rsidR="005F268F" w:rsidRPr="00146923" w:rsidRDefault="005F268F">
      <w:pPr>
        <w:rPr>
          <w:rFonts w:ascii="Times New Roman" w:hAnsi="Times New Roman" w:cs="Times New Roman"/>
        </w:rPr>
      </w:pPr>
    </w:p>
    <w:p w14:paraId="52EC2682" w14:textId="488E2BC2" w:rsidR="005F268F" w:rsidRPr="00146923" w:rsidRDefault="005F268F">
      <w:pPr>
        <w:rPr>
          <w:rFonts w:ascii="Times New Roman" w:hAnsi="Times New Roman" w:cs="Times New Roman"/>
        </w:rPr>
      </w:pPr>
    </w:p>
    <w:p w14:paraId="113185D9" w14:textId="33E89D8A" w:rsidR="005F268F" w:rsidRPr="00146923" w:rsidRDefault="005F268F">
      <w:pPr>
        <w:rPr>
          <w:rFonts w:ascii="Times New Roman" w:hAnsi="Times New Roman" w:cs="Times New Roman"/>
        </w:rPr>
      </w:pPr>
    </w:p>
    <w:p w14:paraId="380EEAF2" w14:textId="77777777" w:rsidR="0019142D" w:rsidRDefault="00AB3BC8" w:rsidP="0058305C">
      <w:pPr>
        <w:spacing w:after="0" w:line="480" w:lineRule="auto"/>
        <w:rPr>
          <w:rFonts w:ascii="Times New Roman" w:hAnsi="Times New Roman" w:cs="Times New Roman"/>
          <w:sz w:val="24"/>
          <w:szCs w:val="24"/>
        </w:rPr>
      </w:pPr>
      <w:r w:rsidRPr="00146923">
        <w:rPr>
          <w:rFonts w:ascii="Times New Roman" w:hAnsi="Times New Roman" w:cs="Times New Roman"/>
          <w:sz w:val="24"/>
          <w:szCs w:val="24"/>
        </w:rPr>
        <w:lastRenderedPageBreak/>
        <w:t xml:space="preserve">            In 2022 the United States “homeless population accounted for 580,000 individuals” (DeCarmine, 2023), which increased by 6% from 2017 to 2024. Communities have complained to local government officials about the crime, quality of life, and public health issues that arise from homeless encampments.  The increased presence of the unhoused population prompted local city and state government policymakers to utilize “involuntary displacement” as a means to “dismantling of encampment communities and the dispersion of unsheltered people experiencing homelessness (PEH) (Padmanabhan, 2024). Governor Gavin Newsome has allocated 131 million dollars to dismantle homeless encampment communities (Downs, 2024). Research data suggests that the Housing First model for addressing homelessness is ineffective. Creating just policies confirms that “there is a need for evidence-based evaluation of various policy options to inform effective and equitable public health and homelessness policy” (Padmanabhan, 2024). Research data has proven that the law enforcement approach to addressing homelessness is ineffective (DeCarmine, 2023). </w:t>
      </w:r>
    </w:p>
    <w:p w14:paraId="1B4B8F81" w14:textId="2F5817BD" w:rsidR="004D3A87" w:rsidRPr="00146923" w:rsidRDefault="00146923" w:rsidP="0019142D">
      <w:pPr>
        <w:spacing w:after="0" w:line="480" w:lineRule="auto"/>
        <w:ind w:firstLine="720"/>
        <w:rPr>
          <w:rFonts w:ascii="Times New Roman" w:hAnsi="Times New Roman" w:cs="Times New Roman"/>
          <w:sz w:val="24"/>
          <w:szCs w:val="24"/>
        </w:rPr>
      </w:pPr>
      <w:r w:rsidRPr="00146923">
        <w:rPr>
          <w:rFonts w:ascii="Times New Roman" w:hAnsi="Times New Roman" w:cs="Times New Roman"/>
          <w:sz w:val="24"/>
          <w:szCs w:val="24"/>
        </w:rPr>
        <w:t>A</w:t>
      </w:r>
      <w:r w:rsidR="0047063B" w:rsidRPr="00146923">
        <w:rPr>
          <w:rFonts w:ascii="Times New Roman" w:hAnsi="Times New Roman" w:cs="Times New Roman"/>
          <w:sz w:val="24"/>
          <w:szCs w:val="24"/>
        </w:rPr>
        <w:t xml:space="preserve">ddressing the homelessness public health issue requires a systems approach because it incorporates the person in environment perspective to wholistically address the presenting issues of the unhoused. </w:t>
      </w:r>
      <w:r w:rsidR="00DD58C8" w:rsidRPr="00146923">
        <w:rPr>
          <w:rFonts w:ascii="Times New Roman" w:hAnsi="Times New Roman" w:cs="Times New Roman"/>
          <w:sz w:val="24"/>
          <w:szCs w:val="24"/>
        </w:rPr>
        <w:t>The onset of homelessness</w:t>
      </w:r>
      <w:r w:rsidR="00DA6D65" w:rsidRPr="00146923">
        <w:rPr>
          <w:rFonts w:ascii="Times New Roman" w:hAnsi="Times New Roman" w:cs="Times New Roman"/>
          <w:sz w:val="24"/>
          <w:szCs w:val="24"/>
        </w:rPr>
        <w:t xml:space="preserve"> is “triggered by a crisis, and once the crisis is resolved, many people regain stable housing</w:t>
      </w:r>
      <w:r w:rsidR="00DD58C8" w:rsidRPr="00146923">
        <w:rPr>
          <w:rFonts w:ascii="Times New Roman" w:hAnsi="Times New Roman" w:cs="Times New Roman"/>
          <w:sz w:val="24"/>
          <w:szCs w:val="24"/>
        </w:rPr>
        <w:t>”</w:t>
      </w:r>
      <w:sdt>
        <w:sdtPr>
          <w:rPr>
            <w:rFonts w:ascii="Times New Roman" w:hAnsi="Times New Roman" w:cs="Times New Roman"/>
            <w:sz w:val="24"/>
            <w:szCs w:val="24"/>
          </w:rPr>
          <w:id w:val="1903249746"/>
          <w:citation/>
        </w:sdtPr>
        <w:sdtEndPr/>
        <w:sdtContent>
          <w:r w:rsidR="00DD58C8" w:rsidRPr="00146923">
            <w:rPr>
              <w:rFonts w:ascii="Times New Roman" w:hAnsi="Times New Roman" w:cs="Times New Roman"/>
              <w:sz w:val="24"/>
              <w:szCs w:val="24"/>
            </w:rPr>
            <w:fldChar w:fldCharType="begin"/>
          </w:r>
          <w:r w:rsidR="00DD58C8" w:rsidRPr="00146923">
            <w:rPr>
              <w:rFonts w:ascii="Times New Roman" w:hAnsi="Times New Roman" w:cs="Times New Roman"/>
              <w:sz w:val="24"/>
              <w:szCs w:val="24"/>
            </w:rPr>
            <w:instrText xml:space="preserve"> CITATION Lau20 \l 1033 </w:instrText>
          </w:r>
          <w:r w:rsidR="00DD58C8" w:rsidRPr="00146923">
            <w:rPr>
              <w:rFonts w:ascii="Times New Roman" w:hAnsi="Times New Roman" w:cs="Times New Roman"/>
              <w:sz w:val="24"/>
              <w:szCs w:val="24"/>
            </w:rPr>
            <w:fldChar w:fldCharType="separate"/>
          </w:r>
          <w:r w:rsidR="00DD58C8" w:rsidRPr="00146923">
            <w:rPr>
              <w:rFonts w:ascii="Times New Roman" w:hAnsi="Times New Roman" w:cs="Times New Roman"/>
              <w:noProof/>
              <w:sz w:val="24"/>
              <w:szCs w:val="24"/>
            </w:rPr>
            <w:t xml:space="preserve"> (Lauren Dunton, 2020)</w:t>
          </w:r>
          <w:r w:rsidR="00DD58C8" w:rsidRPr="00146923">
            <w:rPr>
              <w:rFonts w:ascii="Times New Roman" w:hAnsi="Times New Roman" w:cs="Times New Roman"/>
              <w:sz w:val="24"/>
              <w:szCs w:val="24"/>
            </w:rPr>
            <w:fldChar w:fldCharType="end"/>
          </w:r>
        </w:sdtContent>
      </w:sdt>
      <w:r w:rsidR="00DA6D65" w:rsidRPr="00146923">
        <w:rPr>
          <w:rFonts w:ascii="Times New Roman" w:hAnsi="Times New Roman" w:cs="Times New Roman"/>
          <w:sz w:val="24"/>
          <w:szCs w:val="24"/>
        </w:rPr>
        <w:t>.</w:t>
      </w:r>
      <w:r w:rsidR="00DD58C8" w:rsidRPr="00146923">
        <w:rPr>
          <w:rFonts w:ascii="Times New Roman" w:hAnsi="Times New Roman" w:cs="Times New Roman"/>
          <w:sz w:val="24"/>
          <w:szCs w:val="24"/>
        </w:rPr>
        <w:t xml:space="preserve"> </w:t>
      </w:r>
      <w:r w:rsidR="000724E2" w:rsidRPr="00146923">
        <w:rPr>
          <w:rFonts w:ascii="Times New Roman" w:hAnsi="Times New Roman" w:cs="Times New Roman"/>
          <w:sz w:val="24"/>
          <w:szCs w:val="24"/>
        </w:rPr>
        <w:t>The public health crisis surrounding Homelessness is coerced by the lack of affordable housing, adequate social resources, and systematic barriers created by non-inclusive social policies. The lack of affordable housing opportunities is a barrier that perpetuates the housing crisis because it coerces “extremely low-income renter households to spend more than half their income on rent and utilities, which makes afford</w:t>
      </w:r>
      <w:r w:rsidR="00DD58C8" w:rsidRPr="00146923">
        <w:rPr>
          <w:rFonts w:ascii="Times New Roman" w:hAnsi="Times New Roman" w:cs="Times New Roman"/>
          <w:sz w:val="24"/>
          <w:szCs w:val="24"/>
        </w:rPr>
        <w:t>able</w:t>
      </w:r>
      <w:r w:rsidR="000724E2" w:rsidRPr="00146923">
        <w:rPr>
          <w:rFonts w:ascii="Times New Roman" w:hAnsi="Times New Roman" w:cs="Times New Roman"/>
          <w:sz w:val="24"/>
          <w:szCs w:val="24"/>
        </w:rPr>
        <w:t xml:space="preserve"> housing inaccessible without substantial financial subsidies” (Carl et al., 2018). Therefore, with limited affordable housing resources, the family is </w:t>
      </w:r>
      <w:r w:rsidR="000724E2" w:rsidRPr="00146923">
        <w:rPr>
          <w:rFonts w:ascii="Times New Roman" w:hAnsi="Times New Roman" w:cs="Times New Roman"/>
          <w:sz w:val="24"/>
          <w:szCs w:val="24"/>
        </w:rPr>
        <w:lastRenderedPageBreak/>
        <w:t>doomed to Homelessness. The systematic barriers that also influence Homelessness are criminal backgrounds, evictions, and domestic violence because of the stereotypes associated with the contexts of those labels.</w:t>
      </w:r>
      <w:r w:rsidR="00A248E5" w:rsidRPr="00146923">
        <w:rPr>
          <w:rFonts w:ascii="Times New Roman" w:hAnsi="Times New Roman" w:cs="Times New Roman"/>
          <w:sz w:val="24"/>
          <w:szCs w:val="24"/>
        </w:rPr>
        <w:t xml:space="preserve"> </w:t>
      </w:r>
    </w:p>
    <w:p w14:paraId="1BE5F2F3" w14:textId="7D8208C1" w:rsidR="00A248E5" w:rsidRPr="00146923" w:rsidRDefault="00A248E5" w:rsidP="0058305C">
      <w:pPr>
        <w:spacing w:after="0" w:line="480" w:lineRule="auto"/>
        <w:rPr>
          <w:rFonts w:ascii="Times New Roman" w:hAnsi="Times New Roman" w:cs="Times New Roman"/>
          <w:sz w:val="24"/>
          <w:szCs w:val="24"/>
        </w:rPr>
      </w:pPr>
      <w:r w:rsidRPr="00146923">
        <w:rPr>
          <w:rFonts w:ascii="Times New Roman" w:hAnsi="Times New Roman" w:cs="Times New Roman"/>
          <w:sz w:val="24"/>
          <w:szCs w:val="24"/>
        </w:rPr>
        <w:tab/>
        <w:t xml:space="preserve">The Supreme Court's decision to ban encampments in public places is biased. The encampment ban adversely impacts individuals and families experiencing homelessness. The ban on encampments in public places makes it against the law to be homeless. Allowing state and local government municipalities to implement the social ordinance will further strain the community's trust in government while alienating and excluding an already disenfranchised population of society. The law enforcement approach to homelessness perpetuates the problem because it infringes on the population's constitutional rights. Addressing homelessness as a social issue requires a clear understanding of intersectionality because it helps explain how "Individual characteristics interact with policies and patterns of social exclusion to influence who becomes homeless " (Shinn, 2007). The ban on encampments will make the unhoused population more susceptible to police brutality. </w:t>
      </w:r>
      <w:r w:rsidR="00B61A22" w:rsidRPr="00146923">
        <w:rPr>
          <w:rFonts w:ascii="Times New Roman" w:hAnsi="Times New Roman" w:cs="Times New Roman"/>
          <w:sz w:val="24"/>
          <w:szCs w:val="24"/>
        </w:rPr>
        <w:t xml:space="preserve">Dismantling unhoused encampment communities will only compound the problem because unhoused individuals often avoid shelters for fear of violence and acquiring a disease” </w:t>
      </w:r>
      <w:sdt>
        <w:sdtPr>
          <w:rPr>
            <w:rFonts w:ascii="Times New Roman" w:hAnsi="Times New Roman" w:cs="Times New Roman"/>
            <w:sz w:val="24"/>
            <w:szCs w:val="24"/>
          </w:rPr>
          <w:id w:val="687185972"/>
          <w:citation/>
        </w:sdtPr>
        <w:sdtEndPr/>
        <w:sdtContent>
          <w:r w:rsidR="00B61A22" w:rsidRPr="00146923">
            <w:rPr>
              <w:rFonts w:ascii="Times New Roman" w:hAnsi="Times New Roman" w:cs="Times New Roman"/>
              <w:sz w:val="24"/>
              <w:szCs w:val="24"/>
            </w:rPr>
            <w:fldChar w:fldCharType="begin"/>
          </w:r>
          <w:r w:rsidR="00B61A22" w:rsidRPr="00146923">
            <w:rPr>
              <w:rFonts w:ascii="Times New Roman" w:hAnsi="Times New Roman" w:cs="Times New Roman"/>
              <w:sz w:val="24"/>
              <w:szCs w:val="24"/>
            </w:rPr>
            <w:instrText xml:space="preserve"> CITATION Can21 \l 1033 </w:instrText>
          </w:r>
          <w:r w:rsidR="00B61A22" w:rsidRPr="00146923">
            <w:rPr>
              <w:rFonts w:ascii="Times New Roman" w:hAnsi="Times New Roman" w:cs="Times New Roman"/>
              <w:sz w:val="24"/>
              <w:szCs w:val="24"/>
            </w:rPr>
            <w:fldChar w:fldCharType="separate"/>
          </w:r>
          <w:r w:rsidR="00B61A22" w:rsidRPr="00146923">
            <w:rPr>
              <w:rFonts w:ascii="Times New Roman" w:hAnsi="Times New Roman" w:cs="Times New Roman"/>
              <w:noProof/>
              <w:sz w:val="24"/>
              <w:szCs w:val="24"/>
            </w:rPr>
            <w:t>(Canoso, 2021)</w:t>
          </w:r>
          <w:r w:rsidR="00B61A22" w:rsidRPr="00146923">
            <w:rPr>
              <w:rFonts w:ascii="Times New Roman" w:hAnsi="Times New Roman" w:cs="Times New Roman"/>
              <w:sz w:val="24"/>
              <w:szCs w:val="24"/>
            </w:rPr>
            <w:fldChar w:fldCharType="end"/>
          </w:r>
        </w:sdtContent>
      </w:sdt>
      <w:r w:rsidR="00B61A22" w:rsidRPr="00146923">
        <w:rPr>
          <w:rFonts w:ascii="Times New Roman" w:hAnsi="Times New Roman" w:cs="Times New Roman"/>
          <w:sz w:val="24"/>
          <w:szCs w:val="24"/>
        </w:rPr>
        <w:t>. The law enforcement approach coerces legal consequences and gives unhoused individuals an "impossible choice- either stay awake or be arrested" (DeCarmine, 2023).</w:t>
      </w:r>
    </w:p>
    <w:p w14:paraId="29BF45F3" w14:textId="77777777" w:rsidR="00527FEF" w:rsidRPr="00146923" w:rsidRDefault="00527FEF" w:rsidP="0058305C">
      <w:pPr>
        <w:spacing w:after="0" w:line="480" w:lineRule="auto"/>
        <w:ind w:firstLine="720"/>
        <w:rPr>
          <w:rFonts w:ascii="Times New Roman" w:hAnsi="Times New Roman" w:cs="Times New Roman"/>
          <w:sz w:val="24"/>
          <w:szCs w:val="24"/>
        </w:rPr>
      </w:pPr>
      <w:r w:rsidRPr="00146923">
        <w:rPr>
          <w:rFonts w:ascii="Times New Roman" w:hAnsi="Times New Roman" w:cs="Times New Roman"/>
          <w:sz w:val="24"/>
          <w:szCs w:val="24"/>
        </w:rPr>
        <w:t xml:space="preserve">Encampment community pros include having “ implications for the health, safety, and well-being of the people who use them” (Lauren Dunton, 2020). The encampment community provides a safe space for this community. Homeless encampments reinforce independence because the  “ability to exercise autonomy, anonymity, and freedom of movement seems to be a decisive factor that draws some people to encampments (Lauren Dunton, 2020). These </w:t>
      </w:r>
      <w:r w:rsidRPr="00146923">
        <w:rPr>
          <w:rFonts w:ascii="Times New Roman" w:hAnsi="Times New Roman" w:cs="Times New Roman"/>
          <w:sz w:val="24"/>
          <w:szCs w:val="24"/>
        </w:rPr>
        <w:lastRenderedPageBreak/>
        <w:t>communities ensure that unhoused individuals will not be aimlessly walking the street. The encampments also decrease the likelihood of unhoused individuals residing in grossly dangerous conditions. Therefore, this allows the population of unhoused individuals and families to coexist within society. Lastly, homeless encampments provide an opportunity for the unhoused to relinquish some sort of self-value.</w:t>
      </w:r>
    </w:p>
    <w:p w14:paraId="2C28F10C" w14:textId="1999E486" w:rsidR="000724E2" w:rsidRPr="00146923" w:rsidRDefault="00B61A22" w:rsidP="0058305C">
      <w:pPr>
        <w:spacing w:after="0" w:line="480" w:lineRule="auto"/>
        <w:rPr>
          <w:rFonts w:ascii="Times New Roman" w:hAnsi="Times New Roman" w:cs="Times New Roman"/>
          <w:sz w:val="24"/>
          <w:szCs w:val="24"/>
        </w:rPr>
      </w:pPr>
      <w:r w:rsidRPr="00146923">
        <w:rPr>
          <w:rFonts w:ascii="Times New Roman" w:hAnsi="Times New Roman" w:cs="Times New Roman"/>
          <w:sz w:val="24"/>
          <w:szCs w:val="24"/>
        </w:rPr>
        <w:tab/>
      </w:r>
      <w:r w:rsidR="002C4D8D" w:rsidRPr="00146923">
        <w:rPr>
          <w:rFonts w:ascii="Times New Roman" w:hAnsi="Times New Roman" w:cs="Times New Roman"/>
          <w:sz w:val="24"/>
          <w:szCs w:val="24"/>
        </w:rPr>
        <w:t xml:space="preserve">Encampment community cons include increasing the possibility of arrest and possible police brutality. The use of involuntary displacement will revitalize the air quality near the encampment. Removing the homeless encampments prevents other unhoused individuals from settling in the community. Involuntary displacement helps the community maintain environmental cleanliness. Removing these kinds of settlements from communities will also help deter crime within the unhoused encampment community. </w:t>
      </w:r>
      <w:r w:rsidR="002C4D8D" w:rsidRPr="00146923">
        <w:rPr>
          <w:rStyle w:val="Emphasis"/>
          <w:rFonts w:ascii="Times New Roman" w:hAnsi="Times New Roman" w:cs="Times New Roman"/>
          <w:color w:val="0E101A"/>
          <w:sz w:val="24"/>
          <w:szCs w:val="24"/>
        </w:rPr>
        <w:t>Homeless encampments</w:t>
      </w:r>
      <w:r w:rsidR="002C4D8D" w:rsidRPr="00146923">
        <w:rPr>
          <w:rFonts w:ascii="Times New Roman" w:hAnsi="Times New Roman" w:cs="Times New Roman"/>
          <w:sz w:val="24"/>
          <w:szCs w:val="24"/>
        </w:rPr>
        <w:t xml:space="preserve"> are disorganized, unclean, and dangerous contraptions that serve as homes. The property value in the neighborhood decreases due to social factors like homelessness and crime where the encampment is located. Removing the encampments will alleviate the stench associated with the encampment and air quality.</w:t>
      </w:r>
    </w:p>
    <w:p w14:paraId="12CA0C84" w14:textId="56766942" w:rsidR="006A7E21" w:rsidRDefault="00C5062C" w:rsidP="0058305C">
      <w:pPr>
        <w:spacing w:after="0" w:line="480" w:lineRule="auto"/>
        <w:rPr>
          <w:rFonts w:ascii="Times New Roman" w:hAnsi="Times New Roman" w:cs="Times New Roman"/>
          <w:sz w:val="24"/>
          <w:szCs w:val="24"/>
        </w:rPr>
      </w:pPr>
      <w:r w:rsidRPr="00146923">
        <w:rPr>
          <w:rFonts w:ascii="Times New Roman" w:hAnsi="Times New Roman" w:cs="Times New Roman"/>
          <w:sz w:val="24"/>
          <w:szCs w:val="24"/>
        </w:rPr>
        <w:t xml:space="preserve">                Addressing homelessness requires a dynamic approach to the issue. It is suggested that “understanding the needs and demographics of people in encampment settings is challenging, as no standards or requirements exist for reporting on this subset of people experiencing unsheltered homelessness” (Lauren Dunton, 2020). City and state governments have suggested that “Further development of outreach practices and housing assistance” is an integral part of providing support after displacement of the unhoused population. During the encampment removal, cities and states have instructed “outreach workers to administer assessments to enter encampment residents in the CoC coordinated entry system” (Lauren Dunton, 2020)to ensure </w:t>
      </w:r>
      <w:r w:rsidRPr="00146923">
        <w:rPr>
          <w:rFonts w:ascii="Times New Roman" w:hAnsi="Times New Roman" w:cs="Times New Roman"/>
          <w:sz w:val="24"/>
          <w:szCs w:val="24"/>
        </w:rPr>
        <w:lastRenderedPageBreak/>
        <w:t xml:space="preserve">that each unhoused individual data is appropriately recorded. I would advocate for a policy </w:t>
      </w:r>
      <w:r w:rsidR="00194C89" w:rsidRPr="00146923">
        <w:rPr>
          <w:rFonts w:ascii="Times New Roman" w:hAnsi="Times New Roman" w:cs="Times New Roman"/>
          <w:sz w:val="24"/>
          <w:szCs w:val="24"/>
        </w:rPr>
        <w:t xml:space="preserve">that </w:t>
      </w:r>
      <w:r w:rsidR="00D71ED6" w:rsidRPr="00146923">
        <w:rPr>
          <w:rFonts w:ascii="Times New Roman" w:hAnsi="Times New Roman" w:cs="Times New Roman"/>
          <w:sz w:val="24"/>
          <w:szCs w:val="24"/>
        </w:rPr>
        <w:t>ensures that the unhoused population is effectively assessed to</w:t>
      </w:r>
      <w:r w:rsidR="0058305C" w:rsidRPr="00146923">
        <w:rPr>
          <w:rFonts w:ascii="Times New Roman" w:hAnsi="Times New Roman" w:cs="Times New Roman"/>
          <w:sz w:val="24"/>
          <w:szCs w:val="24"/>
        </w:rPr>
        <w:t xml:space="preserve"> identify presenting issues holistically.</w:t>
      </w:r>
    </w:p>
    <w:p w14:paraId="64752921" w14:textId="77777777" w:rsidR="00146923" w:rsidRDefault="00146923" w:rsidP="0058305C">
      <w:pPr>
        <w:spacing w:after="0" w:line="480" w:lineRule="auto"/>
        <w:rPr>
          <w:rFonts w:ascii="Times New Roman" w:hAnsi="Times New Roman" w:cs="Times New Roman"/>
          <w:sz w:val="24"/>
          <w:szCs w:val="24"/>
        </w:rPr>
      </w:pPr>
    </w:p>
    <w:p w14:paraId="1A6C3897" w14:textId="77777777" w:rsidR="00146923" w:rsidRDefault="00146923" w:rsidP="0058305C">
      <w:pPr>
        <w:spacing w:after="0" w:line="480" w:lineRule="auto"/>
        <w:rPr>
          <w:rFonts w:ascii="Times New Roman" w:hAnsi="Times New Roman" w:cs="Times New Roman"/>
          <w:sz w:val="24"/>
          <w:szCs w:val="24"/>
        </w:rPr>
      </w:pPr>
    </w:p>
    <w:p w14:paraId="25EA1A2F" w14:textId="77777777" w:rsidR="00146923" w:rsidRDefault="00146923" w:rsidP="0058305C">
      <w:pPr>
        <w:spacing w:after="0" w:line="480" w:lineRule="auto"/>
        <w:rPr>
          <w:rFonts w:ascii="Times New Roman" w:hAnsi="Times New Roman" w:cs="Times New Roman"/>
          <w:sz w:val="24"/>
          <w:szCs w:val="24"/>
        </w:rPr>
      </w:pPr>
    </w:p>
    <w:p w14:paraId="642E2D18" w14:textId="77777777" w:rsidR="00146923" w:rsidRDefault="00146923" w:rsidP="0058305C">
      <w:pPr>
        <w:spacing w:after="0" w:line="480" w:lineRule="auto"/>
        <w:rPr>
          <w:rFonts w:ascii="Times New Roman" w:hAnsi="Times New Roman" w:cs="Times New Roman"/>
          <w:sz w:val="24"/>
          <w:szCs w:val="24"/>
        </w:rPr>
      </w:pPr>
    </w:p>
    <w:p w14:paraId="353CAAB5" w14:textId="77777777" w:rsidR="00146923" w:rsidRDefault="00146923" w:rsidP="0058305C">
      <w:pPr>
        <w:spacing w:after="0" w:line="480" w:lineRule="auto"/>
        <w:rPr>
          <w:rFonts w:ascii="Times New Roman" w:hAnsi="Times New Roman" w:cs="Times New Roman"/>
          <w:sz w:val="24"/>
          <w:szCs w:val="24"/>
        </w:rPr>
      </w:pPr>
    </w:p>
    <w:p w14:paraId="50922C9E" w14:textId="77777777" w:rsidR="00146923" w:rsidRDefault="00146923" w:rsidP="0058305C">
      <w:pPr>
        <w:spacing w:after="0" w:line="480" w:lineRule="auto"/>
        <w:rPr>
          <w:rFonts w:ascii="Times New Roman" w:hAnsi="Times New Roman" w:cs="Times New Roman"/>
          <w:sz w:val="24"/>
          <w:szCs w:val="24"/>
        </w:rPr>
      </w:pPr>
    </w:p>
    <w:p w14:paraId="67856BB9" w14:textId="77777777" w:rsidR="00146923" w:rsidRDefault="00146923" w:rsidP="0058305C">
      <w:pPr>
        <w:spacing w:after="0" w:line="480" w:lineRule="auto"/>
        <w:rPr>
          <w:rFonts w:ascii="Times New Roman" w:hAnsi="Times New Roman" w:cs="Times New Roman"/>
          <w:sz w:val="24"/>
          <w:szCs w:val="24"/>
        </w:rPr>
      </w:pPr>
    </w:p>
    <w:p w14:paraId="1E2CA7B4" w14:textId="77777777" w:rsidR="00146923" w:rsidRDefault="00146923" w:rsidP="0058305C">
      <w:pPr>
        <w:spacing w:after="0" w:line="480" w:lineRule="auto"/>
        <w:rPr>
          <w:rFonts w:ascii="Times New Roman" w:hAnsi="Times New Roman" w:cs="Times New Roman"/>
          <w:sz w:val="24"/>
          <w:szCs w:val="24"/>
        </w:rPr>
      </w:pPr>
    </w:p>
    <w:p w14:paraId="1E3D2887" w14:textId="77777777" w:rsidR="00146923" w:rsidRDefault="00146923" w:rsidP="0058305C">
      <w:pPr>
        <w:spacing w:after="0" w:line="480" w:lineRule="auto"/>
        <w:rPr>
          <w:rFonts w:ascii="Times New Roman" w:hAnsi="Times New Roman" w:cs="Times New Roman"/>
          <w:sz w:val="24"/>
          <w:szCs w:val="24"/>
        </w:rPr>
      </w:pPr>
    </w:p>
    <w:p w14:paraId="19E5B0BA" w14:textId="77777777" w:rsidR="00146923" w:rsidRDefault="00146923" w:rsidP="0058305C">
      <w:pPr>
        <w:spacing w:after="0" w:line="480" w:lineRule="auto"/>
        <w:rPr>
          <w:rFonts w:ascii="Times New Roman" w:hAnsi="Times New Roman" w:cs="Times New Roman"/>
          <w:sz w:val="24"/>
          <w:szCs w:val="24"/>
        </w:rPr>
      </w:pPr>
    </w:p>
    <w:p w14:paraId="39241B2B" w14:textId="77777777" w:rsidR="00146923" w:rsidRDefault="00146923" w:rsidP="0058305C">
      <w:pPr>
        <w:spacing w:after="0" w:line="480" w:lineRule="auto"/>
        <w:rPr>
          <w:rFonts w:ascii="Times New Roman" w:hAnsi="Times New Roman" w:cs="Times New Roman"/>
          <w:sz w:val="24"/>
          <w:szCs w:val="24"/>
        </w:rPr>
      </w:pPr>
    </w:p>
    <w:p w14:paraId="75B0D363" w14:textId="77777777" w:rsidR="00146923" w:rsidRDefault="00146923" w:rsidP="0058305C">
      <w:pPr>
        <w:spacing w:after="0" w:line="480" w:lineRule="auto"/>
        <w:rPr>
          <w:rFonts w:ascii="Times New Roman" w:hAnsi="Times New Roman" w:cs="Times New Roman"/>
          <w:sz w:val="24"/>
          <w:szCs w:val="24"/>
        </w:rPr>
      </w:pPr>
    </w:p>
    <w:p w14:paraId="72635C79" w14:textId="77777777" w:rsidR="00146923" w:rsidRDefault="00146923" w:rsidP="0058305C">
      <w:pPr>
        <w:spacing w:after="0" w:line="480" w:lineRule="auto"/>
        <w:rPr>
          <w:rFonts w:ascii="Times New Roman" w:hAnsi="Times New Roman" w:cs="Times New Roman"/>
          <w:sz w:val="24"/>
          <w:szCs w:val="24"/>
        </w:rPr>
      </w:pPr>
    </w:p>
    <w:p w14:paraId="641E240D" w14:textId="77777777" w:rsidR="00146923" w:rsidRDefault="00146923" w:rsidP="0058305C">
      <w:pPr>
        <w:spacing w:after="0" w:line="480" w:lineRule="auto"/>
        <w:rPr>
          <w:rFonts w:ascii="Times New Roman" w:hAnsi="Times New Roman" w:cs="Times New Roman"/>
          <w:sz w:val="24"/>
          <w:szCs w:val="24"/>
        </w:rPr>
      </w:pPr>
    </w:p>
    <w:p w14:paraId="5AEBDBC4" w14:textId="77777777" w:rsidR="00146923" w:rsidRDefault="00146923" w:rsidP="0058305C">
      <w:pPr>
        <w:spacing w:after="0" w:line="480" w:lineRule="auto"/>
        <w:rPr>
          <w:rFonts w:ascii="Times New Roman" w:hAnsi="Times New Roman" w:cs="Times New Roman"/>
          <w:sz w:val="24"/>
          <w:szCs w:val="24"/>
        </w:rPr>
      </w:pPr>
    </w:p>
    <w:p w14:paraId="299EBE4E" w14:textId="77777777" w:rsidR="00146923" w:rsidRDefault="00146923" w:rsidP="0058305C">
      <w:pPr>
        <w:spacing w:after="0" w:line="480" w:lineRule="auto"/>
        <w:rPr>
          <w:rFonts w:ascii="Times New Roman" w:hAnsi="Times New Roman" w:cs="Times New Roman"/>
          <w:sz w:val="24"/>
          <w:szCs w:val="24"/>
        </w:rPr>
      </w:pPr>
    </w:p>
    <w:p w14:paraId="35359021" w14:textId="77777777" w:rsidR="00146923" w:rsidRDefault="00146923" w:rsidP="0058305C">
      <w:pPr>
        <w:spacing w:after="0" w:line="480" w:lineRule="auto"/>
        <w:rPr>
          <w:rFonts w:ascii="Times New Roman" w:hAnsi="Times New Roman" w:cs="Times New Roman"/>
          <w:sz w:val="24"/>
          <w:szCs w:val="24"/>
        </w:rPr>
      </w:pPr>
    </w:p>
    <w:p w14:paraId="56D8A90D" w14:textId="77777777" w:rsidR="00146923" w:rsidRDefault="00146923" w:rsidP="0058305C">
      <w:pPr>
        <w:spacing w:after="0" w:line="480" w:lineRule="auto"/>
        <w:rPr>
          <w:rFonts w:ascii="Times New Roman" w:hAnsi="Times New Roman" w:cs="Times New Roman"/>
          <w:sz w:val="24"/>
          <w:szCs w:val="24"/>
        </w:rPr>
      </w:pPr>
    </w:p>
    <w:p w14:paraId="5C6A4178" w14:textId="77777777" w:rsidR="00146923" w:rsidRDefault="00146923" w:rsidP="0058305C">
      <w:pPr>
        <w:spacing w:after="0" w:line="480" w:lineRule="auto"/>
        <w:rPr>
          <w:rFonts w:ascii="Times New Roman" w:hAnsi="Times New Roman" w:cs="Times New Roman"/>
          <w:sz w:val="24"/>
          <w:szCs w:val="24"/>
        </w:rPr>
      </w:pPr>
    </w:p>
    <w:p w14:paraId="06E451CD" w14:textId="77777777" w:rsidR="00146923" w:rsidRDefault="00146923" w:rsidP="0058305C">
      <w:pPr>
        <w:spacing w:after="0"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rPr>
        <w:id w:val="-885172964"/>
        <w:docPartObj>
          <w:docPartGallery w:val="Bibliographies"/>
          <w:docPartUnique/>
        </w:docPartObj>
      </w:sdtPr>
      <w:sdtEndPr>
        <w:rPr>
          <w:b/>
          <w:bCs/>
        </w:rPr>
      </w:sdtEndPr>
      <w:sdtContent>
        <w:p w14:paraId="5E13140E" w14:textId="204A8364" w:rsidR="00146923" w:rsidRDefault="00146923">
          <w:pPr>
            <w:pStyle w:val="Heading1"/>
          </w:pPr>
          <w:r>
            <w:t>Works Cited</w:t>
          </w:r>
        </w:p>
        <w:p w14:paraId="50B24DB6" w14:textId="77777777" w:rsidR="00146923" w:rsidRDefault="00146923" w:rsidP="00146923">
          <w:pPr>
            <w:pStyle w:val="Bibliography"/>
            <w:ind w:left="720" w:hanging="720"/>
            <w:rPr>
              <w:noProof/>
              <w:sz w:val="24"/>
              <w:szCs w:val="24"/>
            </w:rPr>
          </w:pPr>
          <w:r>
            <w:fldChar w:fldCharType="begin"/>
          </w:r>
          <w:r>
            <w:instrText xml:space="preserve"> BIBLIOGRAPHY </w:instrText>
          </w:r>
          <w:r>
            <w:fldChar w:fldCharType="separate"/>
          </w:r>
          <w:r>
            <w:rPr>
              <w:noProof/>
            </w:rPr>
            <w:t xml:space="preserve">Canoso, J. (2021). Homelessness: cause and effects. </w:t>
          </w:r>
          <w:r>
            <w:rPr>
              <w:i/>
              <w:iCs/>
              <w:noProof/>
            </w:rPr>
            <w:t>Clinical Rheumatology, 40</w:t>
          </w:r>
          <w:r>
            <w:rPr>
              <w:noProof/>
            </w:rPr>
            <w:t>, 1-2. Retrieved from https://doi.org/10.1007/s10067-020-05517-2</w:t>
          </w:r>
        </w:p>
        <w:p w14:paraId="635C2BB0" w14:textId="77777777" w:rsidR="00146923" w:rsidRDefault="00146923" w:rsidP="00146923">
          <w:pPr>
            <w:pStyle w:val="Bibliography"/>
            <w:ind w:left="720" w:hanging="720"/>
            <w:rPr>
              <w:noProof/>
            </w:rPr>
          </w:pPr>
          <w:r>
            <w:rPr>
              <w:noProof/>
            </w:rPr>
            <w:t xml:space="preserve">Carl W. Stenberg, D. K. (2018). </w:t>
          </w:r>
          <w:r>
            <w:rPr>
              <w:i/>
              <w:iCs/>
              <w:noProof/>
            </w:rPr>
            <w:t>Intergovernmental Relations in Transition.</w:t>
          </w:r>
          <w:r>
            <w:rPr>
              <w:noProof/>
            </w:rPr>
            <w:t xml:space="preserve"> New York: Routledge. doi:https://doi.org/10.4324/9781351182164</w:t>
          </w:r>
        </w:p>
        <w:p w14:paraId="6204E058" w14:textId="77777777" w:rsidR="00146923" w:rsidRDefault="00146923" w:rsidP="00146923">
          <w:pPr>
            <w:pStyle w:val="Bibliography"/>
            <w:ind w:left="720" w:hanging="720"/>
            <w:rPr>
              <w:noProof/>
            </w:rPr>
          </w:pPr>
          <w:r>
            <w:rPr>
              <w:noProof/>
            </w:rPr>
            <w:t xml:space="preserve">DeCarmine, J. J. (2023). DeCarmine, Jon, &amp; Jackson, J. S. (2023). tale of two tent cities: the critical role of housing engagement in addressing homeless encampments. Georgetown Journal on Poverty Law and Policy, 30(3), 371-404. </w:t>
          </w:r>
          <w:r>
            <w:rPr>
              <w:i/>
              <w:iCs/>
              <w:noProof/>
            </w:rPr>
            <w:t>Georgetown Journal on Poverty Law and Policy, 30</w:t>
          </w:r>
          <w:r>
            <w:rPr>
              <w:noProof/>
            </w:rPr>
            <w:t>(3), 371-404. Retrieved from https://heinonline.org/HOL/Page?handle=hein.journals/geojpovlp30&amp;div=24&amp;g_sent=1&amp;casa_token=&amp;collection=journals#</w:t>
          </w:r>
        </w:p>
        <w:p w14:paraId="701F6EE6" w14:textId="77777777" w:rsidR="00146923" w:rsidRDefault="00146923" w:rsidP="00146923">
          <w:pPr>
            <w:pStyle w:val="Bibliography"/>
            <w:ind w:left="720" w:hanging="720"/>
            <w:rPr>
              <w:noProof/>
            </w:rPr>
          </w:pPr>
          <w:r>
            <w:rPr>
              <w:noProof/>
            </w:rPr>
            <w:t xml:space="preserve">Downs, B. (2024, October 4). </w:t>
          </w:r>
          <w:r>
            <w:rPr>
              <w:i/>
              <w:iCs/>
              <w:noProof/>
            </w:rPr>
            <w:t>Gov. Newsom awards nearly $131M to clear homeless encampments in 18 California communities.</w:t>
          </w:r>
          <w:r>
            <w:rPr>
              <w:noProof/>
            </w:rPr>
            <w:t xml:space="preserve"> Retrieved from CBS News: https://www.cbsnews.com/sacramento/news/california-gov-newsom-awards-nearly-131m-to-clear-homeless-encampments/</w:t>
          </w:r>
        </w:p>
        <w:p w14:paraId="00EE7315" w14:textId="77777777" w:rsidR="00146923" w:rsidRDefault="00146923" w:rsidP="00146923">
          <w:pPr>
            <w:pStyle w:val="Bibliography"/>
            <w:ind w:left="720" w:hanging="720"/>
            <w:rPr>
              <w:noProof/>
            </w:rPr>
          </w:pPr>
          <w:r>
            <w:rPr>
              <w:noProof/>
            </w:rPr>
            <w:t xml:space="preserve">Lauren Dunton, J. K. (2020). </w:t>
          </w:r>
          <w:r>
            <w:rPr>
              <w:i/>
              <w:iCs/>
              <w:noProof/>
            </w:rPr>
            <w:t>Exploring Homelessness Among People Living in Encampments and Associated Cost.</w:t>
          </w:r>
          <w:r>
            <w:rPr>
              <w:noProof/>
            </w:rPr>
            <w:t xml:space="preserve"> Retrieved from U.S. Department Of Housing and Urban Development Office Of Policy Development and Research: https://www.huduser.gov/portal/sites/default/files/pdf/Exploring-Homelessness-Among-People.pdf</w:t>
          </w:r>
        </w:p>
        <w:p w14:paraId="56C1941D" w14:textId="77777777" w:rsidR="00146923" w:rsidRDefault="00146923" w:rsidP="00146923">
          <w:pPr>
            <w:pStyle w:val="Bibliography"/>
            <w:ind w:left="720" w:hanging="720"/>
            <w:rPr>
              <w:noProof/>
            </w:rPr>
          </w:pPr>
          <w:r>
            <w:rPr>
              <w:noProof/>
            </w:rPr>
            <w:t xml:space="preserve">Ludden, J. (2024, 6 28). </w:t>
          </w:r>
          <w:r>
            <w:rPr>
              <w:i/>
              <w:iCs/>
              <w:noProof/>
            </w:rPr>
            <w:t>The Supreme Court says cities can punish people for sleeping in public places.</w:t>
          </w:r>
          <w:r>
            <w:rPr>
              <w:noProof/>
            </w:rPr>
            <w:t xml:space="preserve"> Retrieved from NPR News: https://www.npr.org/2024/06/28/nx-s1-4992010/supreme-court-homeless-punish-sleeping-encampments</w:t>
          </w:r>
        </w:p>
        <w:p w14:paraId="5B5C122C" w14:textId="77777777" w:rsidR="00146923" w:rsidRDefault="00146923" w:rsidP="00146923">
          <w:pPr>
            <w:pStyle w:val="Bibliography"/>
            <w:ind w:left="720" w:hanging="720"/>
            <w:rPr>
              <w:noProof/>
            </w:rPr>
          </w:pPr>
          <w:r>
            <w:rPr>
              <w:noProof/>
            </w:rPr>
            <w:t xml:space="preserve">Padmanabhan, P. J. (2024). Association of Involuntary Displacement of People Experiencing Homelessness and Crime in Denver, CO: A Spatiotemporal Analysis. </w:t>
          </w:r>
          <w:r>
            <w:rPr>
              <w:i/>
              <w:iCs/>
              <w:noProof/>
            </w:rPr>
            <w:t>Journal of Urban Health</w:t>
          </w:r>
          <w:r>
            <w:rPr>
              <w:noProof/>
            </w:rPr>
            <w:t>. doi:https://doi.org/10.1007/s11524-024-00924-1</w:t>
          </w:r>
        </w:p>
        <w:p w14:paraId="76320E07" w14:textId="77777777" w:rsidR="00146923" w:rsidRDefault="00146923" w:rsidP="00146923">
          <w:pPr>
            <w:pStyle w:val="Bibliography"/>
            <w:ind w:left="720" w:hanging="720"/>
            <w:rPr>
              <w:noProof/>
            </w:rPr>
          </w:pPr>
          <w:r>
            <w:rPr>
              <w:noProof/>
            </w:rPr>
            <w:t xml:space="preserve">Shinn, M. (2007). International Homelessness: Policy, Socio-Cultural, and Individual Perspectives. </w:t>
          </w:r>
          <w:r>
            <w:rPr>
              <w:i/>
              <w:iCs/>
              <w:noProof/>
            </w:rPr>
            <w:t>Journal of Social Issues, 63</w:t>
          </w:r>
          <w:r>
            <w:rPr>
              <w:noProof/>
            </w:rPr>
            <w:t>(3), 657-667. doi:https://doi.org/10.1111/j.1540-4560.2007.00529.x</w:t>
          </w:r>
        </w:p>
        <w:p w14:paraId="1CF533C8" w14:textId="463FFFF0" w:rsidR="00146923" w:rsidRDefault="00146923" w:rsidP="00146923">
          <w:r>
            <w:rPr>
              <w:b/>
              <w:bCs/>
            </w:rPr>
            <w:fldChar w:fldCharType="end"/>
          </w:r>
        </w:p>
      </w:sdtContent>
    </w:sdt>
    <w:p w14:paraId="64BD83AE" w14:textId="77777777" w:rsidR="00146923" w:rsidRPr="00146923" w:rsidRDefault="00146923" w:rsidP="0058305C">
      <w:pPr>
        <w:spacing w:after="0" w:line="480" w:lineRule="auto"/>
        <w:rPr>
          <w:rFonts w:ascii="Times New Roman" w:hAnsi="Times New Roman" w:cs="Times New Roman"/>
          <w:sz w:val="24"/>
          <w:szCs w:val="24"/>
        </w:rPr>
      </w:pPr>
    </w:p>
    <w:p w14:paraId="27F62546" w14:textId="77777777" w:rsidR="006A7E21" w:rsidRPr="00146923" w:rsidRDefault="006A7E21" w:rsidP="000724E2">
      <w:pPr>
        <w:rPr>
          <w:rFonts w:ascii="Times New Roman" w:hAnsi="Times New Roman" w:cs="Times New Roman"/>
          <w:sz w:val="24"/>
          <w:szCs w:val="24"/>
        </w:rPr>
      </w:pPr>
    </w:p>
    <w:p w14:paraId="196F8606" w14:textId="77777777" w:rsidR="006A7E21" w:rsidRPr="00146923" w:rsidRDefault="006A7E21" w:rsidP="000724E2">
      <w:pPr>
        <w:rPr>
          <w:rFonts w:ascii="Times New Roman" w:hAnsi="Times New Roman" w:cs="Times New Roman"/>
          <w:sz w:val="24"/>
          <w:szCs w:val="24"/>
        </w:rPr>
      </w:pPr>
    </w:p>
    <w:p w14:paraId="3DB4F969" w14:textId="77777777" w:rsidR="006A7E21" w:rsidRPr="00146923" w:rsidRDefault="006A7E21" w:rsidP="000724E2">
      <w:pPr>
        <w:rPr>
          <w:rFonts w:ascii="Times New Roman" w:hAnsi="Times New Roman" w:cs="Times New Roman"/>
          <w:sz w:val="24"/>
          <w:szCs w:val="24"/>
        </w:rPr>
      </w:pPr>
    </w:p>
    <w:p w14:paraId="057A5B6F" w14:textId="77777777" w:rsidR="006A7E21" w:rsidRPr="00146923" w:rsidRDefault="006A7E21" w:rsidP="000724E2">
      <w:pPr>
        <w:rPr>
          <w:rFonts w:ascii="Times New Roman" w:hAnsi="Times New Roman" w:cs="Times New Roman"/>
          <w:sz w:val="24"/>
          <w:szCs w:val="24"/>
        </w:rPr>
      </w:pPr>
    </w:p>
    <w:p w14:paraId="571399BF" w14:textId="77777777" w:rsidR="006A7E21" w:rsidRPr="00146923" w:rsidRDefault="006A7E21" w:rsidP="000724E2">
      <w:pPr>
        <w:rPr>
          <w:rFonts w:ascii="Times New Roman" w:hAnsi="Times New Roman" w:cs="Times New Roman"/>
          <w:sz w:val="24"/>
          <w:szCs w:val="24"/>
        </w:rPr>
      </w:pPr>
    </w:p>
    <w:p w14:paraId="20630280" w14:textId="77777777" w:rsidR="006A7E21" w:rsidRPr="00146923" w:rsidRDefault="006A7E21" w:rsidP="000724E2">
      <w:pPr>
        <w:rPr>
          <w:rFonts w:ascii="Times New Roman" w:hAnsi="Times New Roman" w:cs="Times New Roman"/>
          <w:sz w:val="24"/>
          <w:szCs w:val="24"/>
        </w:rPr>
      </w:pPr>
    </w:p>
    <w:p w14:paraId="3854B59C" w14:textId="77777777" w:rsidR="006A7E21" w:rsidRPr="00146923" w:rsidRDefault="006A7E21" w:rsidP="000724E2">
      <w:pPr>
        <w:rPr>
          <w:rFonts w:ascii="Times New Roman" w:hAnsi="Times New Roman" w:cs="Times New Roman"/>
          <w:sz w:val="24"/>
          <w:szCs w:val="24"/>
        </w:rPr>
      </w:pPr>
    </w:p>
    <w:p w14:paraId="5D4918C4" w14:textId="77777777" w:rsidR="006A7E21" w:rsidRPr="00146923" w:rsidRDefault="006A7E21" w:rsidP="000724E2">
      <w:pPr>
        <w:rPr>
          <w:rFonts w:ascii="Times New Roman" w:hAnsi="Times New Roman" w:cs="Times New Roman"/>
          <w:sz w:val="24"/>
          <w:szCs w:val="24"/>
        </w:rPr>
      </w:pPr>
    </w:p>
    <w:p w14:paraId="36330CA5" w14:textId="77777777" w:rsidR="006A7E21" w:rsidRPr="00146923" w:rsidRDefault="006A7E21" w:rsidP="000724E2">
      <w:pPr>
        <w:rPr>
          <w:rFonts w:ascii="Times New Roman" w:hAnsi="Times New Roman" w:cs="Times New Roman"/>
          <w:sz w:val="24"/>
          <w:szCs w:val="24"/>
        </w:rPr>
      </w:pPr>
    </w:p>
    <w:p w14:paraId="13B2CC92" w14:textId="4D5EC9EA" w:rsidR="005322E2" w:rsidRPr="00146923" w:rsidRDefault="005322E2" w:rsidP="000724E2">
      <w:pPr>
        <w:rPr>
          <w:rFonts w:ascii="Times New Roman" w:hAnsi="Times New Roman" w:cs="Times New Roman"/>
          <w:sz w:val="24"/>
          <w:szCs w:val="24"/>
        </w:rPr>
      </w:pPr>
      <w:r w:rsidRPr="00146923">
        <w:rPr>
          <w:rFonts w:ascii="Times New Roman" w:hAnsi="Times New Roman" w:cs="Times New Roman"/>
          <w:sz w:val="24"/>
          <w:szCs w:val="24"/>
        </w:rPr>
        <w:tab/>
      </w:r>
    </w:p>
    <w:p w14:paraId="154C3D9B" w14:textId="77777777" w:rsidR="00582730" w:rsidRPr="00146923" w:rsidRDefault="00582730">
      <w:pPr>
        <w:rPr>
          <w:rFonts w:ascii="Times New Roman" w:hAnsi="Times New Roman" w:cs="Times New Roman"/>
          <w:sz w:val="24"/>
          <w:szCs w:val="24"/>
        </w:rPr>
      </w:pPr>
    </w:p>
    <w:p w14:paraId="37C5C7D9" w14:textId="77777777" w:rsidR="00582730" w:rsidRPr="00146923" w:rsidRDefault="00582730">
      <w:pPr>
        <w:rPr>
          <w:rFonts w:ascii="Times New Roman" w:hAnsi="Times New Roman" w:cs="Times New Roman"/>
          <w:sz w:val="24"/>
          <w:szCs w:val="24"/>
        </w:rPr>
      </w:pPr>
    </w:p>
    <w:p w14:paraId="7DF08A73" w14:textId="79845EF3" w:rsidR="005F268F" w:rsidRPr="00146923" w:rsidRDefault="00CD4B1D">
      <w:pPr>
        <w:rPr>
          <w:rFonts w:ascii="Times New Roman" w:hAnsi="Times New Roman" w:cs="Times New Roman"/>
          <w:sz w:val="24"/>
          <w:szCs w:val="24"/>
        </w:rPr>
      </w:pPr>
      <w:r w:rsidRPr="00146923">
        <w:rPr>
          <w:rFonts w:ascii="Times New Roman" w:hAnsi="Times New Roman" w:cs="Times New Roman"/>
          <w:sz w:val="24"/>
          <w:szCs w:val="24"/>
        </w:rPr>
        <w:t xml:space="preserve"> </w:t>
      </w:r>
    </w:p>
    <w:sectPr w:rsidR="005F268F" w:rsidRPr="00146923" w:rsidSect="00F377C6">
      <w:head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2CC78" w14:textId="77777777" w:rsidR="00D55CE1" w:rsidRDefault="00D55CE1" w:rsidP="005F268F">
      <w:pPr>
        <w:spacing w:after="0" w:line="240" w:lineRule="auto"/>
      </w:pPr>
      <w:r>
        <w:separator/>
      </w:r>
    </w:p>
  </w:endnote>
  <w:endnote w:type="continuationSeparator" w:id="0">
    <w:p w14:paraId="3CC7117E" w14:textId="77777777" w:rsidR="00D55CE1" w:rsidRDefault="00D55CE1" w:rsidP="005F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02C93" w14:textId="77777777" w:rsidR="00D55CE1" w:rsidRDefault="00D55CE1" w:rsidP="005F268F">
      <w:pPr>
        <w:spacing w:after="0" w:line="240" w:lineRule="auto"/>
      </w:pPr>
      <w:r>
        <w:separator/>
      </w:r>
    </w:p>
  </w:footnote>
  <w:footnote w:type="continuationSeparator" w:id="0">
    <w:p w14:paraId="279E9D3C" w14:textId="77777777" w:rsidR="00D55CE1" w:rsidRDefault="00D55CE1" w:rsidP="005F2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DC36A" w14:textId="752AB536" w:rsidR="005F268F" w:rsidRPr="005F268F" w:rsidRDefault="005F268F">
    <w:pPr>
      <w:pStyle w:val="Header"/>
      <w:jc w:val="right"/>
      <w:rPr>
        <w:rFonts w:ascii="Times New Roman" w:hAnsi="Times New Roman" w:cs="Times New Roman"/>
        <w:sz w:val="24"/>
        <w:szCs w:val="24"/>
      </w:rPr>
    </w:pPr>
    <w:r w:rsidRPr="005F268F">
      <w:rPr>
        <w:rFonts w:ascii="Times New Roman" w:hAnsi="Times New Roman" w:cs="Times New Roman"/>
        <w:sz w:val="24"/>
        <w:szCs w:val="24"/>
      </w:rPr>
      <w:t>RUNNING HEAD: Collaborative Governance Policy Analysis Project</w:t>
    </w:r>
    <w:r w:rsidRPr="005F268F">
      <w:rPr>
        <w:rFonts w:ascii="Times New Roman" w:hAnsi="Times New Roman" w:cs="Times New Roman"/>
        <w:sz w:val="24"/>
        <w:szCs w:val="24"/>
      </w:rPr>
      <w:tab/>
      <w:t xml:space="preserve">Shell </w:t>
    </w:r>
    <w:sdt>
      <w:sdtPr>
        <w:rPr>
          <w:rFonts w:ascii="Times New Roman" w:hAnsi="Times New Roman" w:cs="Times New Roman"/>
          <w:sz w:val="24"/>
          <w:szCs w:val="24"/>
        </w:rPr>
        <w:id w:val="2048874973"/>
        <w:docPartObj>
          <w:docPartGallery w:val="Page Numbers (Top of Page)"/>
          <w:docPartUnique/>
        </w:docPartObj>
      </w:sdtPr>
      <w:sdtEndPr>
        <w:rPr>
          <w:noProof/>
        </w:rPr>
      </w:sdtEndPr>
      <w:sdtContent>
        <w:r w:rsidRPr="005F268F">
          <w:rPr>
            <w:rFonts w:ascii="Times New Roman" w:hAnsi="Times New Roman" w:cs="Times New Roman"/>
            <w:sz w:val="24"/>
            <w:szCs w:val="24"/>
          </w:rPr>
          <w:fldChar w:fldCharType="begin"/>
        </w:r>
        <w:r w:rsidRPr="005F268F">
          <w:rPr>
            <w:rFonts w:ascii="Times New Roman" w:hAnsi="Times New Roman" w:cs="Times New Roman"/>
            <w:sz w:val="24"/>
            <w:szCs w:val="24"/>
          </w:rPr>
          <w:instrText xml:space="preserve"> PAGE   \* MERGEFORMAT </w:instrText>
        </w:r>
        <w:r w:rsidRPr="005F268F">
          <w:rPr>
            <w:rFonts w:ascii="Times New Roman" w:hAnsi="Times New Roman" w:cs="Times New Roman"/>
            <w:sz w:val="24"/>
            <w:szCs w:val="24"/>
          </w:rPr>
          <w:fldChar w:fldCharType="separate"/>
        </w:r>
        <w:r w:rsidRPr="005F268F">
          <w:rPr>
            <w:rFonts w:ascii="Times New Roman" w:hAnsi="Times New Roman" w:cs="Times New Roman"/>
            <w:noProof/>
            <w:sz w:val="24"/>
            <w:szCs w:val="24"/>
          </w:rPr>
          <w:t>2</w:t>
        </w:r>
        <w:r w:rsidRPr="005F268F">
          <w:rPr>
            <w:rFonts w:ascii="Times New Roman" w:hAnsi="Times New Roman" w:cs="Times New Roman"/>
            <w:noProof/>
            <w:sz w:val="24"/>
            <w:szCs w:val="24"/>
          </w:rPr>
          <w:fldChar w:fldCharType="end"/>
        </w:r>
      </w:sdtContent>
    </w:sdt>
  </w:p>
  <w:p w14:paraId="34BAB461" w14:textId="77777777" w:rsidR="005F268F" w:rsidRPr="005F268F" w:rsidRDefault="005F268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C6"/>
    <w:rsid w:val="00032B4F"/>
    <w:rsid w:val="000724E2"/>
    <w:rsid w:val="00072C4D"/>
    <w:rsid w:val="000B213A"/>
    <w:rsid w:val="000B676F"/>
    <w:rsid w:val="000C156E"/>
    <w:rsid w:val="000E2CEE"/>
    <w:rsid w:val="000F665E"/>
    <w:rsid w:val="00113450"/>
    <w:rsid w:val="00123B86"/>
    <w:rsid w:val="00146923"/>
    <w:rsid w:val="00156CA9"/>
    <w:rsid w:val="0019142D"/>
    <w:rsid w:val="00194C89"/>
    <w:rsid w:val="00226015"/>
    <w:rsid w:val="00257F8C"/>
    <w:rsid w:val="0026574F"/>
    <w:rsid w:val="002C4D8D"/>
    <w:rsid w:val="002D2E1A"/>
    <w:rsid w:val="00301495"/>
    <w:rsid w:val="00325A8A"/>
    <w:rsid w:val="00342528"/>
    <w:rsid w:val="00364BA2"/>
    <w:rsid w:val="00393642"/>
    <w:rsid w:val="003A0B78"/>
    <w:rsid w:val="003F66CD"/>
    <w:rsid w:val="00407480"/>
    <w:rsid w:val="004602B8"/>
    <w:rsid w:val="0047063B"/>
    <w:rsid w:val="00487A32"/>
    <w:rsid w:val="004D39B1"/>
    <w:rsid w:val="004D3A87"/>
    <w:rsid w:val="00527FEF"/>
    <w:rsid w:val="005322E2"/>
    <w:rsid w:val="00582730"/>
    <w:rsid w:val="0058305C"/>
    <w:rsid w:val="00590316"/>
    <w:rsid w:val="005D5FE4"/>
    <w:rsid w:val="005F268F"/>
    <w:rsid w:val="005F6BCE"/>
    <w:rsid w:val="00644A89"/>
    <w:rsid w:val="006A0CFB"/>
    <w:rsid w:val="006A11C4"/>
    <w:rsid w:val="006A7E21"/>
    <w:rsid w:val="006D7637"/>
    <w:rsid w:val="006F1FC7"/>
    <w:rsid w:val="00723102"/>
    <w:rsid w:val="00746290"/>
    <w:rsid w:val="007957C7"/>
    <w:rsid w:val="007F70EB"/>
    <w:rsid w:val="008226AC"/>
    <w:rsid w:val="008250F8"/>
    <w:rsid w:val="00830994"/>
    <w:rsid w:val="008343EF"/>
    <w:rsid w:val="008420AA"/>
    <w:rsid w:val="00923668"/>
    <w:rsid w:val="009531FA"/>
    <w:rsid w:val="009827B9"/>
    <w:rsid w:val="009925A9"/>
    <w:rsid w:val="009C5FB7"/>
    <w:rsid w:val="009E3052"/>
    <w:rsid w:val="00A22D3E"/>
    <w:rsid w:val="00A23C52"/>
    <w:rsid w:val="00A248E5"/>
    <w:rsid w:val="00AA7FE0"/>
    <w:rsid w:val="00AB3BC8"/>
    <w:rsid w:val="00B00B10"/>
    <w:rsid w:val="00B22C4B"/>
    <w:rsid w:val="00B34658"/>
    <w:rsid w:val="00B449AC"/>
    <w:rsid w:val="00B61A22"/>
    <w:rsid w:val="00B91E5A"/>
    <w:rsid w:val="00BA50ED"/>
    <w:rsid w:val="00BB22B2"/>
    <w:rsid w:val="00BD10CF"/>
    <w:rsid w:val="00BE6C49"/>
    <w:rsid w:val="00BE7AE0"/>
    <w:rsid w:val="00C5062C"/>
    <w:rsid w:val="00C971DE"/>
    <w:rsid w:val="00CD4B1D"/>
    <w:rsid w:val="00D07DE1"/>
    <w:rsid w:val="00D24391"/>
    <w:rsid w:val="00D35F64"/>
    <w:rsid w:val="00D51145"/>
    <w:rsid w:val="00D54E52"/>
    <w:rsid w:val="00D55CE1"/>
    <w:rsid w:val="00D626F3"/>
    <w:rsid w:val="00D71ED6"/>
    <w:rsid w:val="00D80D68"/>
    <w:rsid w:val="00DA6D65"/>
    <w:rsid w:val="00DB3E7A"/>
    <w:rsid w:val="00DD58C8"/>
    <w:rsid w:val="00DD5DF2"/>
    <w:rsid w:val="00E84E22"/>
    <w:rsid w:val="00ED52F6"/>
    <w:rsid w:val="00F30C45"/>
    <w:rsid w:val="00F33670"/>
    <w:rsid w:val="00F377C6"/>
    <w:rsid w:val="00F543C1"/>
    <w:rsid w:val="00F824E5"/>
    <w:rsid w:val="00F875F2"/>
    <w:rsid w:val="00FA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4C6A"/>
  <w15:docId w15:val="{A119B725-760F-4306-824C-6CCAAC15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8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377C6"/>
    <w:pPr>
      <w:spacing w:after="0" w:line="240" w:lineRule="auto"/>
    </w:pPr>
    <w:rPr>
      <w:rFonts w:eastAsiaTheme="minorEastAsia"/>
    </w:rPr>
  </w:style>
  <w:style w:type="character" w:customStyle="1" w:styleId="NoSpacingChar">
    <w:name w:val="No Spacing Char"/>
    <w:basedOn w:val="DefaultParagraphFont"/>
    <w:link w:val="NoSpacing"/>
    <w:uiPriority w:val="1"/>
    <w:rsid w:val="00F377C6"/>
    <w:rPr>
      <w:rFonts w:eastAsiaTheme="minorEastAsia"/>
    </w:rPr>
  </w:style>
  <w:style w:type="paragraph" w:styleId="Header">
    <w:name w:val="header"/>
    <w:basedOn w:val="Normal"/>
    <w:link w:val="HeaderChar"/>
    <w:uiPriority w:val="99"/>
    <w:unhideWhenUsed/>
    <w:rsid w:val="005F2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8F"/>
  </w:style>
  <w:style w:type="paragraph" w:styleId="Footer">
    <w:name w:val="footer"/>
    <w:basedOn w:val="Normal"/>
    <w:link w:val="FooterChar"/>
    <w:uiPriority w:val="99"/>
    <w:unhideWhenUsed/>
    <w:rsid w:val="005F2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8F"/>
  </w:style>
  <w:style w:type="character" w:styleId="Hyperlink">
    <w:name w:val="Hyperlink"/>
    <w:basedOn w:val="DefaultParagraphFont"/>
    <w:uiPriority w:val="99"/>
    <w:semiHidden/>
    <w:unhideWhenUsed/>
    <w:rsid w:val="00644A89"/>
    <w:rPr>
      <w:color w:val="0000FF"/>
      <w:u w:val="single"/>
    </w:rPr>
  </w:style>
  <w:style w:type="character" w:customStyle="1" w:styleId="Heading1Char">
    <w:name w:val="Heading 1 Char"/>
    <w:basedOn w:val="DefaultParagraphFont"/>
    <w:link w:val="Heading1"/>
    <w:uiPriority w:val="9"/>
    <w:rsid w:val="00DD58C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D58C8"/>
  </w:style>
  <w:style w:type="character" w:styleId="Emphasis">
    <w:name w:val="Emphasis"/>
    <w:basedOn w:val="DefaultParagraphFont"/>
    <w:uiPriority w:val="20"/>
    <w:qFormat/>
    <w:rsid w:val="002C4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3305">
      <w:bodyDiv w:val="1"/>
      <w:marLeft w:val="0"/>
      <w:marRight w:val="0"/>
      <w:marTop w:val="0"/>
      <w:marBottom w:val="0"/>
      <w:divBdr>
        <w:top w:val="none" w:sz="0" w:space="0" w:color="auto"/>
        <w:left w:val="none" w:sz="0" w:space="0" w:color="auto"/>
        <w:bottom w:val="none" w:sz="0" w:space="0" w:color="auto"/>
        <w:right w:val="none" w:sz="0" w:space="0" w:color="auto"/>
      </w:divBdr>
    </w:div>
    <w:div w:id="93130815">
      <w:bodyDiv w:val="1"/>
      <w:marLeft w:val="0"/>
      <w:marRight w:val="0"/>
      <w:marTop w:val="0"/>
      <w:marBottom w:val="0"/>
      <w:divBdr>
        <w:top w:val="none" w:sz="0" w:space="0" w:color="auto"/>
        <w:left w:val="none" w:sz="0" w:space="0" w:color="auto"/>
        <w:bottom w:val="none" w:sz="0" w:space="0" w:color="auto"/>
        <w:right w:val="none" w:sz="0" w:space="0" w:color="auto"/>
      </w:divBdr>
    </w:div>
    <w:div w:id="97525808">
      <w:bodyDiv w:val="1"/>
      <w:marLeft w:val="0"/>
      <w:marRight w:val="0"/>
      <w:marTop w:val="0"/>
      <w:marBottom w:val="0"/>
      <w:divBdr>
        <w:top w:val="none" w:sz="0" w:space="0" w:color="auto"/>
        <w:left w:val="none" w:sz="0" w:space="0" w:color="auto"/>
        <w:bottom w:val="none" w:sz="0" w:space="0" w:color="auto"/>
        <w:right w:val="none" w:sz="0" w:space="0" w:color="auto"/>
      </w:divBdr>
    </w:div>
    <w:div w:id="209731031">
      <w:bodyDiv w:val="1"/>
      <w:marLeft w:val="0"/>
      <w:marRight w:val="0"/>
      <w:marTop w:val="0"/>
      <w:marBottom w:val="0"/>
      <w:divBdr>
        <w:top w:val="none" w:sz="0" w:space="0" w:color="auto"/>
        <w:left w:val="none" w:sz="0" w:space="0" w:color="auto"/>
        <w:bottom w:val="none" w:sz="0" w:space="0" w:color="auto"/>
        <w:right w:val="none" w:sz="0" w:space="0" w:color="auto"/>
      </w:divBdr>
    </w:div>
    <w:div w:id="375281458">
      <w:bodyDiv w:val="1"/>
      <w:marLeft w:val="0"/>
      <w:marRight w:val="0"/>
      <w:marTop w:val="0"/>
      <w:marBottom w:val="0"/>
      <w:divBdr>
        <w:top w:val="none" w:sz="0" w:space="0" w:color="auto"/>
        <w:left w:val="none" w:sz="0" w:space="0" w:color="auto"/>
        <w:bottom w:val="none" w:sz="0" w:space="0" w:color="auto"/>
        <w:right w:val="none" w:sz="0" w:space="0" w:color="auto"/>
      </w:divBdr>
    </w:div>
    <w:div w:id="480778859">
      <w:bodyDiv w:val="1"/>
      <w:marLeft w:val="0"/>
      <w:marRight w:val="0"/>
      <w:marTop w:val="0"/>
      <w:marBottom w:val="0"/>
      <w:divBdr>
        <w:top w:val="none" w:sz="0" w:space="0" w:color="auto"/>
        <w:left w:val="none" w:sz="0" w:space="0" w:color="auto"/>
        <w:bottom w:val="none" w:sz="0" w:space="0" w:color="auto"/>
        <w:right w:val="none" w:sz="0" w:space="0" w:color="auto"/>
      </w:divBdr>
    </w:div>
    <w:div w:id="553272104">
      <w:bodyDiv w:val="1"/>
      <w:marLeft w:val="0"/>
      <w:marRight w:val="0"/>
      <w:marTop w:val="0"/>
      <w:marBottom w:val="0"/>
      <w:divBdr>
        <w:top w:val="none" w:sz="0" w:space="0" w:color="auto"/>
        <w:left w:val="none" w:sz="0" w:space="0" w:color="auto"/>
        <w:bottom w:val="none" w:sz="0" w:space="0" w:color="auto"/>
        <w:right w:val="none" w:sz="0" w:space="0" w:color="auto"/>
      </w:divBdr>
    </w:div>
    <w:div w:id="581838349">
      <w:bodyDiv w:val="1"/>
      <w:marLeft w:val="0"/>
      <w:marRight w:val="0"/>
      <w:marTop w:val="0"/>
      <w:marBottom w:val="0"/>
      <w:divBdr>
        <w:top w:val="none" w:sz="0" w:space="0" w:color="auto"/>
        <w:left w:val="none" w:sz="0" w:space="0" w:color="auto"/>
        <w:bottom w:val="none" w:sz="0" w:space="0" w:color="auto"/>
        <w:right w:val="none" w:sz="0" w:space="0" w:color="auto"/>
      </w:divBdr>
    </w:div>
    <w:div w:id="625503423">
      <w:bodyDiv w:val="1"/>
      <w:marLeft w:val="0"/>
      <w:marRight w:val="0"/>
      <w:marTop w:val="0"/>
      <w:marBottom w:val="0"/>
      <w:divBdr>
        <w:top w:val="none" w:sz="0" w:space="0" w:color="auto"/>
        <w:left w:val="none" w:sz="0" w:space="0" w:color="auto"/>
        <w:bottom w:val="none" w:sz="0" w:space="0" w:color="auto"/>
        <w:right w:val="none" w:sz="0" w:space="0" w:color="auto"/>
      </w:divBdr>
    </w:div>
    <w:div w:id="638728328">
      <w:bodyDiv w:val="1"/>
      <w:marLeft w:val="0"/>
      <w:marRight w:val="0"/>
      <w:marTop w:val="0"/>
      <w:marBottom w:val="0"/>
      <w:divBdr>
        <w:top w:val="none" w:sz="0" w:space="0" w:color="auto"/>
        <w:left w:val="none" w:sz="0" w:space="0" w:color="auto"/>
        <w:bottom w:val="none" w:sz="0" w:space="0" w:color="auto"/>
        <w:right w:val="none" w:sz="0" w:space="0" w:color="auto"/>
      </w:divBdr>
    </w:div>
    <w:div w:id="651061119">
      <w:bodyDiv w:val="1"/>
      <w:marLeft w:val="0"/>
      <w:marRight w:val="0"/>
      <w:marTop w:val="0"/>
      <w:marBottom w:val="0"/>
      <w:divBdr>
        <w:top w:val="none" w:sz="0" w:space="0" w:color="auto"/>
        <w:left w:val="none" w:sz="0" w:space="0" w:color="auto"/>
        <w:bottom w:val="none" w:sz="0" w:space="0" w:color="auto"/>
        <w:right w:val="none" w:sz="0" w:space="0" w:color="auto"/>
      </w:divBdr>
    </w:div>
    <w:div w:id="969752588">
      <w:bodyDiv w:val="1"/>
      <w:marLeft w:val="0"/>
      <w:marRight w:val="0"/>
      <w:marTop w:val="0"/>
      <w:marBottom w:val="0"/>
      <w:divBdr>
        <w:top w:val="none" w:sz="0" w:space="0" w:color="auto"/>
        <w:left w:val="none" w:sz="0" w:space="0" w:color="auto"/>
        <w:bottom w:val="none" w:sz="0" w:space="0" w:color="auto"/>
        <w:right w:val="none" w:sz="0" w:space="0" w:color="auto"/>
      </w:divBdr>
    </w:div>
    <w:div w:id="1011836926">
      <w:bodyDiv w:val="1"/>
      <w:marLeft w:val="0"/>
      <w:marRight w:val="0"/>
      <w:marTop w:val="0"/>
      <w:marBottom w:val="0"/>
      <w:divBdr>
        <w:top w:val="none" w:sz="0" w:space="0" w:color="auto"/>
        <w:left w:val="none" w:sz="0" w:space="0" w:color="auto"/>
        <w:bottom w:val="none" w:sz="0" w:space="0" w:color="auto"/>
        <w:right w:val="none" w:sz="0" w:space="0" w:color="auto"/>
      </w:divBdr>
    </w:div>
    <w:div w:id="1485665120">
      <w:bodyDiv w:val="1"/>
      <w:marLeft w:val="0"/>
      <w:marRight w:val="0"/>
      <w:marTop w:val="0"/>
      <w:marBottom w:val="0"/>
      <w:divBdr>
        <w:top w:val="none" w:sz="0" w:space="0" w:color="auto"/>
        <w:left w:val="none" w:sz="0" w:space="0" w:color="auto"/>
        <w:bottom w:val="none" w:sz="0" w:space="0" w:color="auto"/>
        <w:right w:val="none" w:sz="0" w:space="0" w:color="auto"/>
      </w:divBdr>
    </w:div>
    <w:div w:id="1598126650">
      <w:bodyDiv w:val="1"/>
      <w:marLeft w:val="0"/>
      <w:marRight w:val="0"/>
      <w:marTop w:val="0"/>
      <w:marBottom w:val="0"/>
      <w:divBdr>
        <w:top w:val="none" w:sz="0" w:space="0" w:color="auto"/>
        <w:left w:val="none" w:sz="0" w:space="0" w:color="auto"/>
        <w:bottom w:val="none" w:sz="0" w:space="0" w:color="auto"/>
        <w:right w:val="none" w:sz="0" w:space="0" w:color="auto"/>
      </w:divBdr>
    </w:div>
    <w:div w:id="1721858872">
      <w:bodyDiv w:val="1"/>
      <w:marLeft w:val="0"/>
      <w:marRight w:val="0"/>
      <w:marTop w:val="0"/>
      <w:marBottom w:val="0"/>
      <w:divBdr>
        <w:top w:val="none" w:sz="0" w:space="0" w:color="auto"/>
        <w:left w:val="none" w:sz="0" w:space="0" w:color="auto"/>
        <w:bottom w:val="none" w:sz="0" w:space="0" w:color="auto"/>
        <w:right w:val="none" w:sz="0" w:space="0" w:color="auto"/>
      </w:divBdr>
    </w:div>
    <w:div w:id="193720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BE8F6DC08646438A6043183473B698"/>
        <w:category>
          <w:name w:val="General"/>
          <w:gallery w:val="placeholder"/>
        </w:category>
        <w:types>
          <w:type w:val="bbPlcHdr"/>
        </w:types>
        <w:behaviors>
          <w:behavior w:val="content"/>
        </w:behaviors>
        <w:guid w:val="{35FF32A8-D837-40F1-85F1-BA399A3D95B8}"/>
      </w:docPartPr>
      <w:docPartBody>
        <w:p w:rsidR="00EC444F" w:rsidRDefault="00490F81" w:rsidP="00490F81">
          <w:pPr>
            <w:pStyle w:val="4BBE8F6DC08646438A6043183473B698"/>
          </w:pPr>
          <w:r>
            <w:rPr>
              <w:rFonts w:asciiTheme="majorHAnsi" w:eastAsiaTheme="majorEastAsia" w:hAnsiTheme="majorHAnsi" w:cstheme="majorBidi"/>
              <w:caps/>
              <w:color w:val="156082" w:themeColor="accent1"/>
              <w:sz w:val="80"/>
              <w:szCs w:val="80"/>
            </w:rPr>
            <w:t>[Document title]</w:t>
          </w:r>
        </w:p>
      </w:docPartBody>
    </w:docPart>
    <w:docPart>
      <w:docPartPr>
        <w:name w:val="7AE2A3C2B8794225A6F84C5AA368C70C"/>
        <w:category>
          <w:name w:val="General"/>
          <w:gallery w:val="placeholder"/>
        </w:category>
        <w:types>
          <w:type w:val="bbPlcHdr"/>
        </w:types>
        <w:behaviors>
          <w:behavior w:val="content"/>
        </w:behaviors>
        <w:guid w:val="{0EC45DE2-4B5B-4FA4-9264-9E5187E5CC9C}"/>
      </w:docPartPr>
      <w:docPartBody>
        <w:p w:rsidR="00EC444F" w:rsidRDefault="00490F81" w:rsidP="00490F81">
          <w:pPr>
            <w:pStyle w:val="7AE2A3C2B8794225A6F84C5AA368C70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81"/>
    <w:rsid w:val="004602B8"/>
    <w:rsid w:val="00490F81"/>
    <w:rsid w:val="00D632CB"/>
    <w:rsid w:val="00EC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BE8F6DC08646438A6043183473B698">
    <w:name w:val="4BBE8F6DC08646438A6043183473B698"/>
    <w:rsid w:val="00490F81"/>
  </w:style>
  <w:style w:type="paragraph" w:customStyle="1" w:styleId="7AE2A3C2B8794225A6F84C5AA368C70C">
    <w:name w:val="7AE2A3C2B8794225A6F84C5AA368C70C"/>
    <w:rsid w:val="00490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2024-10-24T00:00:00</PublishDate>
  <Abstract/>
  <CompanyAddress>Collaborative Governance</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1307AD4A7454AA9B0B82190453D3F" ma:contentTypeVersion="1" ma:contentTypeDescription="Create a new document." ma:contentTypeScope="" ma:versionID="005aef92c59e7a54016ddee5820e6f7b">
  <xsd:schema xmlns:xsd="http://www.w3.org/2001/XMLSchema" xmlns:xs="http://www.w3.org/2001/XMLSchema" xmlns:p="http://schemas.microsoft.com/office/2006/metadata/properties" xmlns:ns3="3bcac806-e448-4eef-99d7-e7c7f7b7f553" targetNamespace="http://schemas.microsoft.com/office/2006/metadata/properties" ma:root="true" ma:fieldsID="43c9a5310af79f3f45a454cf58378dad" ns3:_="">
    <xsd:import namespace="3bcac806-e448-4eef-99d7-e7c7f7b7f55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c806-e448-4eef-99d7-e7c7f7b7f55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Lud24</b:Tag>
    <b:SourceType>DocumentFromInternetSite</b:SourceType>
    <b:Guid>{C9137808-794B-4286-9339-0635BB4529FD}</b:Guid>
    <b:Author>
      <b:Author>
        <b:NameList>
          <b:Person>
            <b:Last>Ludden</b:Last>
            <b:First>Jennifer</b:First>
          </b:Person>
        </b:NameList>
      </b:Author>
    </b:Author>
    <b:Title>The Supreme Court says cities can punish people for sleeping in public places</b:Title>
    <b:Year>2024</b:Year>
    <b:Month>6</b:Month>
    <b:Day>28</b:Day>
    <b:InternetSiteTitle>NPR News</b:InternetSiteTitle>
    <b:URL>https://www.npr.org/2024/06/28/nx-s1-4992010/supreme-court-homeless-punish-sleeping-encampments</b:URL>
    <b:RefOrder>3</b:RefOrder>
  </b:Source>
  <b:Source>
    <b:Tag>Shi07</b:Tag>
    <b:SourceType>JournalArticle</b:SourceType>
    <b:Guid>{0EDEA99F-C40D-418D-A655-298F834A2C61}</b:Guid>
    <b:Title>International Homelessness: Policy, Socio-Cultural, and Individual Perspectives</b:Title>
    <b:Year>2007</b:Year>
    <b:URL>https://spssi.onlinelibrary.wiley.com/doi/10.1111/j.1540-4560.2007.00529.x</b:URL>
    <b:Author>
      <b:Author>
        <b:NameList>
          <b:Person>
            <b:Last>Shinn</b:Last>
            <b:First>Marybeth</b:First>
          </b:Person>
        </b:NameList>
      </b:Author>
    </b:Author>
    <b:JournalName>Journal of Social Issues</b:JournalName>
    <b:Pages>657-667</b:Pages>
    <b:Volume>63</b:Volume>
    <b:Issue>3</b:Issue>
    <b:DOI>https://doi.org/10.1111/j.1540-4560.2007.00529.x</b:DOI>
    <b:RefOrder>4</b:RefOrder>
  </b:Source>
  <b:Source>
    <b:Tag>Car18</b:Tag>
    <b:SourceType>Book</b:SourceType>
    <b:Guid>{D5D6F49B-9F34-4A6D-B473-49D3389CC54A}</b:Guid>
    <b:Title>Intergovernmental Relations in Transition</b:Title>
    <b:Year>2018</b:Year>
    <b:Author>
      <b:Author>
        <b:NameList>
          <b:Person>
            <b:Last>Carl W. Stenberg</b:Last>
            <b:First>David</b:First>
            <b:Middle>K. Hamilton</b:Middle>
          </b:Person>
        </b:NameList>
      </b:Author>
    </b:Author>
    <b:City>New York</b:City>
    <b:Publisher>Routledge</b:Publisher>
    <b:DOI>https://doi.org/10.4324/9781351182164</b:DOI>
    <b:RefOrder>5</b:RefOrder>
  </b:Source>
  <b:Source>
    <b:Tag>DeC23</b:Tag>
    <b:SourceType>JournalArticle</b:SourceType>
    <b:Guid>{4C1D32AF-F31B-45D0-BA53-C55D45EF5445}</b:Guid>
    <b:Title>DeCarmine, Jon, &amp; Jackson, J. S. (2023). tale of two tent cities: the critical role of housing engagement in addressing homeless encampments. Georgetown Journal on Poverty Law and Policy, 30(3), 371-404.</b:Title>
    <b:Year>2023</b:Year>
    <b:Author>
      <b:Author>
        <b:NameList>
          <b:Person>
            <b:Last>DeCarmine</b:Last>
            <b:First>Jon,</b:First>
            <b:Middle>Jackson, J. S.</b:Middle>
          </b:Person>
        </b:NameList>
      </b:Author>
    </b:Author>
    <b:JournalName>Georgetown Journal on Poverty Law and Policy</b:JournalName>
    <b:Pages>371-404</b:Pages>
    <b:Volume>30</b:Volume>
    <b:Issue>3</b:Issue>
    <b:URL>https://heinonline.org/HOL/Page?handle=hein.journals/geojpovlp30&amp;div=24&amp;g_sent=1&amp;casa_token=&amp;collection=journals#</b:URL>
    <b:RefOrder>6</b:RefOrder>
  </b:Source>
  <b:Source>
    <b:Tag>Pad24</b:Tag>
    <b:SourceType>JournalArticle</b:SourceType>
    <b:Guid>{6D0EFC56-E783-4170-BF6E-5E489D2AB3DF}</b:Guid>
    <b:Author>
      <b:Author>
        <b:NameList>
          <b:Person>
            <b:Last>Padmanabhan</b:Last>
            <b:First>P.,</b:First>
            <b:Middle>Jurecka, C., Nall, S. K., Goldshear, J. L., Barocas, J. A.</b:Middle>
          </b:Person>
        </b:NameList>
      </b:Author>
    </b:Author>
    <b:Title>Association of Involuntary Displacement of People Experiencing Homelessness and Crime in Denver, CO: A Spatiotemporal Analysis.</b:Title>
    <b:JournalName>Journal of Urban Health</b:JournalName>
    <b:Year>2024</b:Year>
    <b:URL>https://doi.org/10.1007/s11524-024-00924-1</b:URL>
    <b:DOI>https://doi.org/10.1007/s11524-024-00924-1</b:DOI>
    <b:RefOrder>7</b:RefOrder>
  </b:Source>
  <b:Source>
    <b:Tag>Dow24</b:Tag>
    <b:SourceType>DocumentFromInternetSite</b:SourceType>
    <b:Guid>{8E758501-1E61-451D-AF88-651E21DA118A}</b:Guid>
    <b:Title>Gov. Newsom awards nearly $131M to clear homeless encampments in 18 California communities</b:Title>
    <b:Year>2024</b:Year>
    <b:Author>
      <b:Author>
        <b:NameList>
          <b:Person>
            <b:Last>Downs</b:Last>
            <b:First>Brandon</b:First>
          </b:Person>
        </b:NameList>
      </b:Author>
    </b:Author>
    <b:InternetSiteTitle>CBS News</b:InternetSiteTitle>
    <b:Month>October</b:Month>
    <b:Day>4</b:Day>
    <b:URL>https://www.cbsnews.com/sacramento/news/california-gov-newsom-awards-nearly-131m-to-clear-homeless-encampments/</b:URL>
    <b:RefOrder>8</b:RefOrder>
  </b:Source>
  <b:Source>
    <b:Tag>Can21</b:Tag>
    <b:SourceType>JournalArticle</b:SourceType>
    <b:Guid>{0D7ACE58-101E-4FD4-A959-A0185575E120}</b:Guid>
    <b:Author>
      <b:Author>
        <b:NameList>
          <b:Person>
            <b:Last>Canoso</b:Last>
            <b:First>J.J.</b:First>
          </b:Person>
        </b:NameList>
      </b:Author>
    </b:Author>
    <b:Title>Homelessness: cause and effects</b:Title>
    <b:Year>2021</b:Year>
    <b:URL>https://doi.org/10.1007/s10067-020-05517-2</b:URL>
    <b:JournalName>Clinical Rheumatology</b:JournalName>
    <b:Pages>1-2</b:Pages>
    <b:Volume>40</b:Volume>
    <b:RefOrder>2</b:RefOrder>
  </b:Source>
  <b:Source>
    <b:Tag>Lau20</b:Tag>
    <b:SourceType>DocumentFromInternetSite</b:SourceType>
    <b:Guid>{2AC1989C-C2AB-4959-9DE9-7DC34AEBF282}</b:Guid>
    <b:Author>
      <b:Author>
        <b:NameList>
          <b:Person>
            <b:Last>Lauren Dunton</b:Last>
            <b:First>Jill</b:First>
            <b:Middle>Khadduri, Kimberly Burnett, Nichole Fiore, Will Yetvin</b:Middle>
          </b:Person>
        </b:NameList>
      </b:Author>
    </b:Author>
    <b:Title>Exploring Homelessness Among People Living in Encampments and Associated Cost</b:Title>
    <b:InternetSiteTitle>U.S. Department Of Housing and Urban Development Office Of Policy Development and Research</b:InternetSiteTitle>
    <b:Year>2020</b:Year>
    <b:URL>https://www.huduser.gov/portal/sites/default/files/pdf/Exploring-Homelessness-Among-People.pdf</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5DF09D-C05E-4798-8B0F-8343785B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c806-e448-4eef-99d7-e7c7f7b7f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956A6-2602-45DF-A6D7-CFA9E79864FB}">
  <ds:schemaRefs>
    <ds:schemaRef ds:uri="http://schemas.openxmlformats.org/officeDocument/2006/bibliography"/>
  </ds:schemaRefs>
</ds:datastoreItem>
</file>

<file path=customXml/itemProps4.xml><?xml version="1.0" encoding="utf-8"?>
<ds:datastoreItem xmlns:ds="http://schemas.openxmlformats.org/officeDocument/2006/customXml" ds:itemID="{4290D42B-6D80-471D-8087-C8777771549D}">
  <ds:schemaRef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3bcac806-e448-4eef-99d7-e7c7f7b7f553"/>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27F08D1-7C97-4219-8EB9-D9C3C0A22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1369</Words>
  <Characters>6930</Characters>
  <Application>Microsoft Office Word</Application>
  <DocSecurity>4</DocSecurity>
  <Lines>138</Lines>
  <Paragraphs>78</Paragraphs>
  <ScaleCrop>false</ScaleCrop>
  <HeadingPairs>
    <vt:vector size="2" baseType="variant">
      <vt:variant>
        <vt:lpstr>Title</vt:lpstr>
      </vt:variant>
      <vt:variant>
        <vt:i4>1</vt:i4>
      </vt:variant>
    </vt:vector>
  </HeadingPairs>
  <TitlesOfParts>
    <vt:vector size="1" baseType="lpstr">
      <vt:lpstr>Stigma, Stereotypes, and Shame</vt:lpstr>
    </vt:vector>
  </TitlesOfParts>
  <Company>Dallie Shell</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Stigma, Stereotypes, and Shame</dc:title>
  <dc:subject>Policy Analyses</dc:subject>
  <dc:creator>Dallie Shell</dc:creator>
  <cp:keywords/>
  <dc:description/>
  <cp:lastModifiedBy>Dallie Shell</cp:lastModifiedBy>
  <cp:revision>2</cp:revision>
  <dcterms:created xsi:type="dcterms:W3CDTF">2024-12-10T17:07:00Z</dcterms:created>
  <dcterms:modified xsi:type="dcterms:W3CDTF">2024-12-10T17:07:00Z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0x010100EB61307AD4A7454AA9B0B82190453D3F</vt:lpwstr>
  </property>
</Properties>
</file>