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0160" w14:textId="77777777" w:rsidR="00AB0485" w:rsidRDefault="00AB0485" w:rsidP="00C755DE">
      <w:pPr>
        <w:jc w:val="center"/>
        <w:rPr>
          <w:color w:val="4472C4" w:themeColor="accent1"/>
        </w:rPr>
      </w:pPr>
      <w:r w:rsidRPr="00AB0485">
        <w:rPr>
          <w:color w:val="4472C4" w:themeColor="accent1"/>
        </w:rPr>
        <w:t>Health</w:t>
      </w:r>
    </w:p>
    <w:sdt>
      <w:sdtPr>
        <w:rPr>
          <w:color w:val="4472C4" w:themeColor="accent1"/>
        </w:rPr>
        <w:id w:val="-1930486526"/>
        <w:docPartObj>
          <w:docPartGallery w:val="Cover Pages"/>
          <w:docPartUnique/>
        </w:docPartObj>
      </w:sdtPr>
      <w:sdtEndPr>
        <w:rPr>
          <w:rFonts w:ascii="Times New Roman" w:hAnsi="Times New Roman" w:cs="Times New Roman"/>
          <w:b/>
          <w:bCs/>
          <w:color w:val="auto"/>
          <w:sz w:val="24"/>
          <w:szCs w:val="24"/>
        </w:rPr>
      </w:sdtEndPr>
      <w:sdtContent>
        <w:p w14:paraId="587AD421" w14:textId="0E52B4C7" w:rsidR="00C755DE" w:rsidRDefault="00C755DE" w:rsidP="00C755DE">
          <w:pPr>
            <w:jc w:val="center"/>
            <w:rPr>
              <w:color w:val="4472C4" w:themeColor="accent1"/>
            </w:rPr>
          </w:pPr>
        </w:p>
        <w:p w14:paraId="682424E6" w14:textId="77777777" w:rsidR="00C755DE" w:rsidRDefault="00C755DE" w:rsidP="00C755DE">
          <w:pPr>
            <w:jc w:val="center"/>
            <w:rPr>
              <w:color w:val="4472C4" w:themeColor="accent1"/>
            </w:rPr>
          </w:pPr>
        </w:p>
        <w:p w14:paraId="561D621D" w14:textId="77777777" w:rsidR="00C755DE" w:rsidRDefault="00C755DE" w:rsidP="00C755DE">
          <w:pPr>
            <w:jc w:val="center"/>
            <w:rPr>
              <w:color w:val="4472C4" w:themeColor="accent1"/>
            </w:rPr>
          </w:pPr>
        </w:p>
        <w:p w14:paraId="6AF00802" w14:textId="77777777" w:rsidR="00C755DE" w:rsidRDefault="00C755DE" w:rsidP="00C755DE">
          <w:pPr>
            <w:jc w:val="center"/>
            <w:rPr>
              <w:color w:val="4472C4" w:themeColor="accent1"/>
            </w:rPr>
          </w:pPr>
        </w:p>
        <w:p w14:paraId="0C15E6F0" w14:textId="77777777" w:rsidR="00C755DE" w:rsidRDefault="00C755DE" w:rsidP="00C755DE">
          <w:pPr>
            <w:jc w:val="center"/>
            <w:rPr>
              <w:color w:val="4472C4" w:themeColor="accent1"/>
            </w:rPr>
          </w:pPr>
        </w:p>
        <w:p w14:paraId="75A85398" w14:textId="77777777" w:rsidR="00C755DE" w:rsidRDefault="00C755DE" w:rsidP="00C755DE">
          <w:pPr>
            <w:jc w:val="center"/>
            <w:rPr>
              <w:color w:val="4472C4" w:themeColor="accent1"/>
            </w:rPr>
          </w:pPr>
        </w:p>
        <w:p w14:paraId="56BAFD93" w14:textId="77777777" w:rsidR="00C755DE" w:rsidRDefault="00C755DE" w:rsidP="00C755DE">
          <w:pPr>
            <w:jc w:val="center"/>
            <w:rPr>
              <w:color w:val="4472C4" w:themeColor="accent1"/>
            </w:rPr>
          </w:pPr>
        </w:p>
        <w:p w14:paraId="0D5F9716" w14:textId="77777777" w:rsidR="00C755DE" w:rsidRDefault="00C755DE" w:rsidP="00C755DE">
          <w:pPr>
            <w:jc w:val="center"/>
            <w:rPr>
              <w:color w:val="4472C4" w:themeColor="accent1"/>
            </w:rPr>
          </w:pPr>
        </w:p>
        <w:p w14:paraId="0BC6D9F7" w14:textId="77777777" w:rsidR="00C755DE" w:rsidRDefault="00C755DE" w:rsidP="00C755DE">
          <w:pPr>
            <w:jc w:val="center"/>
            <w:rPr>
              <w:color w:val="4472C4" w:themeColor="accent1"/>
            </w:rPr>
          </w:pPr>
        </w:p>
        <w:p w14:paraId="59E71128" w14:textId="77777777" w:rsidR="00C755DE" w:rsidRDefault="00C755DE" w:rsidP="00C755DE">
          <w:pPr>
            <w:jc w:val="center"/>
            <w:rPr>
              <w:rFonts w:ascii="Times New Roman" w:hAnsi="Times New Roman" w:cs="Times New Roman"/>
              <w:sz w:val="24"/>
              <w:szCs w:val="24"/>
            </w:rPr>
          </w:pPr>
          <w:r w:rsidRPr="00C755DE">
            <w:rPr>
              <w:rFonts w:ascii="Times New Roman" w:hAnsi="Times New Roman" w:cs="Times New Roman"/>
              <w:noProof/>
              <w:color w:val="4472C4" w:themeColor="accent1"/>
              <w:sz w:val="24"/>
              <w:szCs w:val="24"/>
            </w:rPr>
            <mc:AlternateContent>
              <mc:Choice Requires="wps">
                <w:drawing>
                  <wp:anchor distT="0" distB="0" distL="114300" distR="114300" simplePos="0" relativeHeight="251659264" behindDoc="0" locked="0" layoutInCell="1" allowOverlap="1" wp14:anchorId="4EB0BA5C" wp14:editId="6CEA3A4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8CFE5" w14:textId="2CE851D2" w:rsidR="00C755DE" w:rsidRPr="00C755DE" w:rsidRDefault="00C755DE" w:rsidP="00C755DE">
                                <w:pPr>
                                  <w:pStyle w:val="NoSpacing"/>
                                  <w:spacing w:after="40"/>
                                  <w:rPr>
                                    <w:caps/>
                                    <w:color w:val="4472C4" w:themeColor="accent1"/>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EB0BA5C"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2D18CFE5" w14:textId="2CE851D2" w:rsidR="00C755DE" w:rsidRPr="00C755DE" w:rsidRDefault="00C755DE" w:rsidP="00C755DE">
                          <w:pPr>
                            <w:pStyle w:val="NoSpacing"/>
                            <w:spacing w:after="40"/>
                            <w:rPr>
                              <w:caps/>
                              <w:color w:val="4472C4" w:themeColor="accent1"/>
                              <w:sz w:val="28"/>
                              <w:szCs w:val="28"/>
                            </w:rPr>
                          </w:pPr>
                        </w:p>
                      </w:txbxContent>
                    </v:textbox>
                    <w10:wrap anchorx="margin" anchory="page"/>
                  </v:shape>
                </w:pict>
              </mc:Fallback>
            </mc:AlternateContent>
          </w:r>
          <w:r>
            <w:rPr>
              <w:rFonts w:ascii="Times New Roman" w:hAnsi="Times New Roman" w:cs="Times New Roman"/>
              <w:sz w:val="24"/>
              <w:szCs w:val="24"/>
            </w:rPr>
            <w:t>The Case of Sincere</w:t>
          </w:r>
        </w:p>
        <w:p w14:paraId="2BFE13CE" w14:textId="0F62BC86" w:rsidR="00C755DE" w:rsidRDefault="00C755DE" w:rsidP="00C755DE">
          <w:pPr>
            <w:jc w:val="center"/>
            <w:rPr>
              <w:rFonts w:ascii="Times New Roman" w:hAnsi="Times New Roman" w:cs="Times New Roman"/>
              <w:sz w:val="24"/>
              <w:szCs w:val="24"/>
            </w:rPr>
          </w:pPr>
          <w:r w:rsidRPr="00C755DE">
            <w:rPr>
              <w:rFonts w:ascii="Times New Roman" w:hAnsi="Times New Roman" w:cs="Times New Roman"/>
              <w:sz w:val="24"/>
              <w:szCs w:val="24"/>
            </w:rPr>
            <w:t>Dallie Shell</w:t>
          </w:r>
        </w:p>
        <w:p w14:paraId="0F6A16A1" w14:textId="1150E36D" w:rsidR="00C755DE" w:rsidRDefault="00C755DE" w:rsidP="00C755DE">
          <w:pPr>
            <w:jc w:val="center"/>
            <w:rPr>
              <w:rFonts w:ascii="Times New Roman" w:hAnsi="Times New Roman" w:cs="Times New Roman"/>
              <w:sz w:val="24"/>
              <w:szCs w:val="24"/>
            </w:rPr>
          </w:pPr>
          <w:r>
            <w:rPr>
              <w:rFonts w:ascii="Times New Roman" w:hAnsi="Times New Roman" w:cs="Times New Roman"/>
              <w:sz w:val="24"/>
              <w:szCs w:val="24"/>
            </w:rPr>
            <w:t>Clinical Social Work Mental Health</w:t>
          </w:r>
        </w:p>
        <w:p w14:paraId="6B2A5E0F" w14:textId="77777777" w:rsidR="00C755DE" w:rsidRDefault="00C755DE" w:rsidP="00C755DE">
          <w:pPr>
            <w:jc w:val="center"/>
            <w:rPr>
              <w:rFonts w:ascii="Times New Roman" w:hAnsi="Times New Roman" w:cs="Times New Roman"/>
              <w:sz w:val="24"/>
              <w:szCs w:val="24"/>
            </w:rPr>
          </w:pPr>
          <w:r>
            <w:rPr>
              <w:rFonts w:ascii="Times New Roman" w:hAnsi="Times New Roman" w:cs="Times New Roman"/>
              <w:sz w:val="24"/>
              <w:szCs w:val="24"/>
            </w:rPr>
            <w:t>Professor Kazharova</w:t>
          </w:r>
        </w:p>
        <w:p w14:paraId="67319307" w14:textId="7561C176" w:rsidR="00C755DE" w:rsidRPr="00C755DE" w:rsidRDefault="00C755DE" w:rsidP="00C755DE">
          <w:pPr>
            <w:jc w:val="center"/>
            <w:rPr>
              <w:rFonts w:ascii="Times New Roman" w:hAnsi="Times New Roman" w:cs="Times New Roman"/>
              <w:sz w:val="24"/>
              <w:szCs w:val="24"/>
            </w:rPr>
          </w:pPr>
          <w:r>
            <w:rPr>
              <w:rFonts w:ascii="Times New Roman" w:hAnsi="Times New Roman" w:cs="Times New Roman"/>
              <w:sz w:val="24"/>
              <w:szCs w:val="24"/>
            </w:rPr>
            <w:t>December 18, 2020</w:t>
          </w:r>
        </w:p>
        <w:p w14:paraId="144042F1" w14:textId="77777777" w:rsidR="00C755DE" w:rsidRDefault="00C755DE">
          <w:pPr>
            <w:rPr>
              <w:rFonts w:ascii="Times New Roman" w:hAnsi="Times New Roman" w:cs="Times New Roman"/>
              <w:b/>
              <w:bCs/>
              <w:sz w:val="24"/>
              <w:szCs w:val="24"/>
            </w:rPr>
          </w:pPr>
        </w:p>
        <w:p w14:paraId="51DDA79E" w14:textId="77777777" w:rsidR="00C755DE" w:rsidRDefault="00C755DE">
          <w:pPr>
            <w:rPr>
              <w:rFonts w:ascii="Times New Roman" w:hAnsi="Times New Roman" w:cs="Times New Roman"/>
              <w:b/>
              <w:bCs/>
              <w:sz w:val="24"/>
              <w:szCs w:val="24"/>
            </w:rPr>
          </w:pPr>
        </w:p>
        <w:p w14:paraId="68000AFC" w14:textId="77777777" w:rsidR="00C755DE" w:rsidRDefault="00C755DE">
          <w:pPr>
            <w:rPr>
              <w:rFonts w:ascii="Times New Roman" w:hAnsi="Times New Roman" w:cs="Times New Roman"/>
              <w:b/>
              <w:bCs/>
              <w:sz w:val="24"/>
              <w:szCs w:val="24"/>
            </w:rPr>
          </w:pPr>
        </w:p>
        <w:p w14:paraId="263C1EDF" w14:textId="77777777" w:rsidR="00C755DE" w:rsidRDefault="00C755DE">
          <w:pPr>
            <w:rPr>
              <w:rFonts w:ascii="Times New Roman" w:hAnsi="Times New Roman" w:cs="Times New Roman"/>
              <w:b/>
              <w:bCs/>
              <w:sz w:val="24"/>
              <w:szCs w:val="24"/>
            </w:rPr>
          </w:pPr>
        </w:p>
        <w:p w14:paraId="1DE752FD" w14:textId="77777777" w:rsidR="00C755DE" w:rsidRDefault="00C755DE">
          <w:pPr>
            <w:rPr>
              <w:rFonts w:ascii="Times New Roman" w:hAnsi="Times New Roman" w:cs="Times New Roman"/>
              <w:b/>
              <w:bCs/>
              <w:sz w:val="24"/>
              <w:szCs w:val="24"/>
            </w:rPr>
          </w:pPr>
        </w:p>
        <w:p w14:paraId="71940003" w14:textId="77777777" w:rsidR="00C755DE" w:rsidRDefault="00C755DE">
          <w:pPr>
            <w:rPr>
              <w:rFonts w:ascii="Times New Roman" w:hAnsi="Times New Roman" w:cs="Times New Roman"/>
              <w:b/>
              <w:bCs/>
              <w:sz w:val="24"/>
              <w:szCs w:val="24"/>
            </w:rPr>
          </w:pPr>
        </w:p>
        <w:p w14:paraId="5C7DB5CE" w14:textId="77777777" w:rsidR="00C755DE" w:rsidRDefault="00C755DE">
          <w:pPr>
            <w:rPr>
              <w:rFonts w:ascii="Times New Roman" w:hAnsi="Times New Roman" w:cs="Times New Roman"/>
              <w:b/>
              <w:bCs/>
              <w:sz w:val="24"/>
              <w:szCs w:val="24"/>
            </w:rPr>
          </w:pPr>
        </w:p>
        <w:p w14:paraId="73196C13" w14:textId="77777777" w:rsidR="00C755DE" w:rsidRDefault="00C755DE">
          <w:pPr>
            <w:rPr>
              <w:rFonts w:ascii="Times New Roman" w:hAnsi="Times New Roman" w:cs="Times New Roman"/>
              <w:b/>
              <w:bCs/>
              <w:sz w:val="24"/>
              <w:szCs w:val="24"/>
            </w:rPr>
          </w:pPr>
        </w:p>
        <w:p w14:paraId="7D4551F8" w14:textId="77777777" w:rsidR="00C755DE" w:rsidRDefault="00C755DE">
          <w:pPr>
            <w:rPr>
              <w:rFonts w:ascii="Times New Roman" w:hAnsi="Times New Roman" w:cs="Times New Roman"/>
              <w:b/>
              <w:bCs/>
              <w:sz w:val="24"/>
              <w:szCs w:val="24"/>
            </w:rPr>
          </w:pPr>
        </w:p>
        <w:p w14:paraId="65C4308F" w14:textId="77777777" w:rsidR="00C755DE" w:rsidRDefault="00C755DE">
          <w:pPr>
            <w:rPr>
              <w:rFonts w:ascii="Times New Roman" w:hAnsi="Times New Roman" w:cs="Times New Roman"/>
              <w:b/>
              <w:bCs/>
              <w:sz w:val="24"/>
              <w:szCs w:val="24"/>
            </w:rPr>
          </w:pPr>
        </w:p>
        <w:p w14:paraId="1E4613AA" w14:textId="77777777" w:rsidR="00C755DE" w:rsidRDefault="00C755DE">
          <w:pPr>
            <w:rPr>
              <w:rFonts w:ascii="Times New Roman" w:hAnsi="Times New Roman" w:cs="Times New Roman"/>
              <w:b/>
              <w:bCs/>
              <w:sz w:val="24"/>
              <w:szCs w:val="24"/>
            </w:rPr>
          </w:pPr>
        </w:p>
        <w:p w14:paraId="54F54232" w14:textId="77777777" w:rsidR="00C755DE" w:rsidRDefault="00C755DE">
          <w:pPr>
            <w:rPr>
              <w:rFonts w:ascii="Times New Roman" w:hAnsi="Times New Roman" w:cs="Times New Roman"/>
              <w:b/>
              <w:bCs/>
              <w:sz w:val="24"/>
              <w:szCs w:val="24"/>
            </w:rPr>
          </w:pPr>
        </w:p>
        <w:p w14:paraId="7B24E97D" w14:textId="77777777" w:rsidR="00C755DE" w:rsidRDefault="00C755DE">
          <w:pPr>
            <w:rPr>
              <w:rFonts w:ascii="Times New Roman" w:hAnsi="Times New Roman" w:cs="Times New Roman"/>
              <w:b/>
              <w:bCs/>
              <w:sz w:val="24"/>
              <w:szCs w:val="24"/>
            </w:rPr>
          </w:pPr>
        </w:p>
        <w:p w14:paraId="6F429D40" w14:textId="77777777" w:rsidR="00C755DE" w:rsidRDefault="00C755DE">
          <w:pPr>
            <w:rPr>
              <w:rFonts w:ascii="Times New Roman" w:hAnsi="Times New Roman" w:cs="Times New Roman"/>
              <w:b/>
              <w:bCs/>
              <w:sz w:val="24"/>
              <w:szCs w:val="24"/>
            </w:rPr>
          </w:pPr>
        </w:p>
        <w:p w14:paraId="72AC6BAC" w14:textId="69978BD8" w:rsidR="00C755DE" w:rsidRDefault="00000000">
          <w:pPr>
            <w:rPr>
              <w:rFonts w:ascii="Times New Roman" w:hAnsi="Times New Roman" w:cs="Times New Roman"/>
              <w:b/>
              <w:bCs/>
              <w:sz w:val="24"/>
              <w:szCs w:val="24"/>
            </w:rPr>
          </w:pPr>
        </w:p>
      </w:sdtContent>
    </w:sdt>
    <w:p w14:paraId="480CACC5" w14:textId="3DC611FA" w:rsidR="00067964"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Therapeutic environment</w:t>
      </w:r>
    </w:p>
    <w:p w14:paraId="14751426" w14:textId="57D2AB91"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The CURA Inc. program is a multicultural substance about rehabilitation program. This program provides services at three levels of care (In-Patient, Intensive-Out-patient, and outpatient). CURA Inc. is also a Drug Court approved rehabilitation program that services an in-patient population of 38 residents. There are case managers and support staff who are readily available to help the consumers process their challenges. The services provided to these consumers range from personal development to relapse prevention and psychoeducation. The consumer population at this agency have substance use and mental health diagnosis. These individuals suffer from substance abuse, behavioral and mental health issues. </w:t>
      </w:r>
    </w:p>
    <w:p w14:paraId="6A92AA67"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They must attend four didactic groups a day, one individual session a week with their primary counselor, and enjoy recreation daily. The residents of this program receive holistic rehabilitative services for a total of 4 to 6 months. The atmosphere resembles a dynamic family style of connection that supports the community, healthy working relationships, personal growth, and behavioral change. The influences and positive impact that recovery has on vulnerable populations is deeply influenced by "the development of modern chemical dependency counseling has also been influenced by organizations called therapeutic communities, which are residential programs run by and for recovering addicts" (Jerome D. Levin, 2001). The agency support staff and primary counselors model healthy working relationships with the client population. It is the staff's job to encourage the clients to organize, inspire, and work together.</w:t>
      </w:r>
    </w:p>
    <w:p w14:paraId="17A01EE4"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Identifying Information: </w:t>
      </w:r>
    </w:p>
    <w:p w14:paraId="74CDD2C3"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lastRenderedPageBreak/>
        <w:t>           Sincere is a 37-year-old individual who identifies as an African American. This individual identifies as the male gender. His pronouns are He, Him, His. He is a citizen of the United States. Sincere speak one language, English. He can fluently read, write, and count in English. Sincere has never been married and is currently single. He has three children, a 12-year-old son, a two-year-old son, and an 11year old daughter. Sincere has children with two women. Both are in their late twenties. Sincere identifies his social status as being part of the working class. </w:t>
      </w:r>
    </w:p>
    <w:p w14:paraId="171B7D0D"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 is currently residing at CURA Inc. in-patient treatment facility in Newark, NJ. He has been court-mandated to complete this treatment rehabilitation program as an alternative to incarceration. The presiding Judge offered Sincere an opportunity to attend a treatment program as an alternative to incarceration because research suggests that "the effectiveness of substance abuse treatment for offenders has consistently shown reductions in new arrests and recidivism following prison release" (Staton-Tindall, 2009). Sincerer resides in a three-story building that does not have an elevator. His living quarters are dorm like and occupied by eight other residents. The rooms provide residents with the freedom to openly move about within the limits of the regulation governing the facility's orderly functioning. The dwelling offers communal bathrooms on each floor, including the basement, and residents can use all bathrooms except the staff bathrooms on the third floor. Sincere housing assignment is located on the second floor. He attends mealtimes with other residents of CURA Inc.</w:t>
      </w:r>
    </w:p>
    <w:p w14:paraId="14991918"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Referral Source</w:t>
      </w:r>
    </w:p>
    <w:p w14:paraId="50645821"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 xml:space="preserve">Sincere was referred to CURA Inc. by the Union County Drug Court Program, a civilian entity within the criminal justice system that provides rehabilitation opportunities to offenders who would usually serve a term of incarceration. The Drug Court Program provides substance abuse and mental health evaluations to suggest a level of care and outline presenting problems. </w:t>
      </w:r>
      <w:r w:rsidRPr="007751A9">
        <w:rPr>
          <w:rFonts w:ascii="Times New Roman" w:hAnsi="Times New Roman" w:cs="Times New Roman"/>
          <w:sz w:val="24"/>
          <w:szCs w:val="24"/>
        </w:rPr>
        <w:lastRenderedPageBreak/>
        <w:t>The drug court program is a criminal justice model that "combines drug treatment with the legal and moral authority of the court to break the cycle of drug use and drug-related crime" (Ojmarrh Mitchell, 2012)</w:t>
      </w:r>
    </w:p>
    <w:p w14:paraId="3495BC7C"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 has been a participant at CURA Inc. for three months. The Drug Court Program conduct follow interviews and request progress notes from primary counselors to ensure that the client complies. The progress notes also ensure that client is making progress towards treatment goals. Drug Court clients receive sanctions from their referring agency when they are non-compliant, disruptive, and resistant. The sanctions they experience range from being placed in the county jail for a while to being violated, sentenced to the original term of incarceration, and relocated to a correctional facility. </w:t>
      </w:r>
    </w:p>
    <w:p w14:paraId="6F6CBA5C"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Presenting Problem/s</w:t>
      </w:r>
    </w:p>
    <w:p w14:paraId="3936490B"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 is presenting with substance abuse and mental health issues. He continues to use mood-altering chemicals despite the adverse impact that it appears on his global level of functioning. He also appears to model behaviors that are similar to those associated with schizophrenia. He seems to be experiencing anxiety, fear, and worry. Sincere says he is here because he got arrested for possession of heroin and cocaine. The referring agency outlined that he has been demonstrating bizarre behaviors and often refer to "them" in the context of no specific person but exclusively refers to people trying to get him. He has been observed demonstrating bizarre behaviors and has tested positive for opioids while in treatment. During this interview, I noticed that this client appears to be experiencing racing thoughts. </w:t>
      </w:r>
    </w:p>
    <w:p w14:paraId="729CFAF1"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General Description of Client</w:t>
      </w:r>
    </w:p>
    <w:p w14:paraId="0B53E87D"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lastRenderedPageBreak/>
        <w:t>Sincere is dressed in casual attire. He is wearing a dress shirt that was free of wrinkles, stains, and foul odor. He wore a tie that was the same color as his dress pants and shoes. He was well-groomed and prepared for the interview. Sincere has a full head of hair that is black and coarse. His natural eye color is dark brown, and his complexion is light brown. He has all his teeth, and they appear to be healthy. Sincere looks younger than he is and can articulate his thoughts effectively. He is tall, slender, and weighs 265lbs. He does not have any tattoos or other distinctive markings. His sexual preference is women, and he identifies his sexual identity as a metrosexual. </w:t>
      </w:r>
    </w:p>
    <w:p w14:paraId="2D0ABD7B"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Family Composition and Background</w:t>
      </w:r>
    </w:p>
    <w:p w14:paraId="1013E8C2"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Sincere's Family is originally from the Port of Miami. His immediate Family consisted of</w:t>
      </w:r>
    </w:p>
    <w:p w14:paraId="66D5227B"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his biological parents. Sincere's extended Family consisted of his stepsister, who is only six months apart. He also has a step-brother who is three years old and in the toddler stage of human development. Sincere mother used tobacco products and mood-altering chemicals (alcohol). His mother was diagnosed with depression and took medically prescribed psychotropic medication. Sincere mother passed away when he was eight years old. His mother was out with Sincere food shopping when she suffered a heart attack that claimed her life. </w:t>
      </w:r>
    </w:p>
    <w:p w14:paraId="1998B7E1"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 xml:space="preserve">The death of his mother influenced immediate changes. Sincere father became a sole caregiver and primary parent. Sincere father used highly addictive mood-altering chemicals. Sincere father's drug of choice is HeroinHeroin, marijuana, and cocaine. Sincere's demographic relocation influenced him to become disconnected from his childhood friends, the atmosphere he grew accustomed to, and his daily routine. The immediate change caused Sincere to improperly grieve his mother's loss and process the chain of events leading up to his current living situation. </w:t>
      </w:r>
      <w:r w:rsidRPr="007751A9">
        <w:rPr>
          <w:rFonts w:ascii="Times New Roman" w:hAnsi="Times New Roman" w:cs="Times New Roman"/>
          <w:sz w:val="24"/>
          <w:szCs w:val="24"/>
        </w:rPr>
        <w:lastRenderedPageBreak/>
        <w:t>Sincere's father was in active addiction and often neglected to satisfy their living expenses. Sincere and his father often relocated because of the socio-economic challenges that drug use was cultivating. </w:t>
      </w:r>
    </w:p>
    <w:p w14:paraId="12D2FB7F"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 father was unemployed, uneducated, and had a physical addiction to (Heroin). He also resided in the same part of the City as Sincere and his mother. Sincere began attending a different school and did not know anybody. His father's addiction gradually expanded beyond his control, and he began breaking laws to obtain enough money to purchase his daily dosage of (Heroin). The addiction that gripped Sincere father influenced him to commit a crime that ultimately causes him to be arrested and sentenced to a term of incarceration when Sincere was 15 years of age. During this time, Sincere lived on his own and supported himself. In the absence of both parents, Sincere begins to live above the rules and regulations set forth by his parents. He would spend days outside of his home, hungry and looking for an opportunity to earn money to buy food. </w:t>
      </w:r>
    </w:p>
    <w:p w14:paraId="49BD2081" w14:textId="77777777" w:rsidR="00067964" w:rsidRDefault="007751A9" w:rsidP="00067964">
      <w:pPr>
        <w:spacing w:line="480" w:lineRule="auto"/>
        <w:ind w:left="720" w:firstLine="720"/>
        <w:rPr>
          <w:rFonts w:ascii="Times New Roman" w:hAnsi="Times New Roman" w:cs="Times New Roman"/>
          <w:sz w:val="24"/>
          <w:szCs w:val="24"/>
        </w:rPr>
      </w:pPr>
      <w:r w:rsidRPr="007751A9">
        <w:rPr>
          <w:rFonts w:ascii="Times New Roman" w:hAnsi="Times New Roman" w:cs="Times New Roman"/>
          <w:sz w:val="24"/>
          <w:szCs w:val="24"/>
        </w:rPr>
        <w:t>Sincere gradually gravitated to the drug culture and lifestyle. He started hanging</w:t>
      </w:r>
    </w:p>
    <w:p w14:paraId="4306F8ED" w14:textId="46BAD2AE" w:rsidR="007751A9" w:rsidRPr="007751A9" w:rsidRDefault="007751A9" w:rsidP="00067964">
      <w:pPr>
        <w:spacing w:line="480" w:lineRule="auto"/>
        <w:rPr>
          <w:rFonts w:ascii="Times New Roman" w:hAnsi="Times New Roman" w:cs="Times New Roman"/>
          <w:sz w:val="24"/>
          <w:szCs w:val="24"/>
        </w:rPr>
      </w:pPr>
      <w:r w:rsidRPr="007751A9">
        <w:rPr>
          <w:rFonts w:ascii="Times New Roman" w:hAnsi="Times New Roman" w:cs="Times New Roman"/>
          <w:sz w:val="24"/>
          <w:szCs w:val="24"/>
        </w:rPr>
        <w:t xml:space="preserve">in areas of the city where drugs were sold, used, and discussed. He began hanging out with teens he built a relationship with from school. Their interactions happened less at school and more in the neighborhood where he resided. At that time, he began to associate himself with individuals considered to be successful drug dealers. His dire need for support influenced him to become part of an outfit of individuals who modeled criminal behaviors that </w:t>
      </w:r>
      <w:r w:rsidR="00067964" w:rsidRPr="007751A9">
        <w:rPr>
          <w:rFonts w:ascii="Times New Roman" w:hAnsi="Times New Roman" w:cs="Times New Roman"/>
          <w:sz w:val="24"/>
          <w:szCs w:val="24"/>
        </w:rPr>
        <w:t>often-created</w:t>
      </w:r>
      <w:r w:rsidRPr="007751A9">
        <w:rPr>
          <w:rFonts w:ascii="Times New Roman" w:hAnsi="Times New Roman" w:cs="Times New Roman"/>
          <w:sz w:val="24"/>
          <w:szCs w:val="24"/>
        </w:rPr>
        <w:t xml:space="preserve"> high-risk circumstances. </w:t>
      </w:r>
    </w:p>
    <w:p w14:paraId="7D886201" w14:textId="05469866"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 xml:space="preserve">During this time, Sincere began to experiment with drugs. He previously used Marijuana, </w:t>
      </w:r>
      <w:r w:rsidR="00067964">
        <w:rPr>
          <w:rFonts w:ascii="Times New Roman" w:hAnsi="Times New Roman" w:cs="Times New Roman"/>
          <w:sz w:val="24"/>
          <w:szCs w:val="24"/>
        </w:rPr>
        <w:t>Ecstasy</w:t>
      </w:r>
      <w:r w:rsidRPr="007751A9">
        <w:rPr>
          <w:rFonts w:ascii="Times New Roman" w:hAnsi="Times New Roman" w:cs="Times New Roman"/>
          <w:sz w:val="24"/>
          <w:szCs w:val="24"/>
        </w:rPr>
        <w:t xml:space="preserve">, Prescription Pain Medication, Cocaine, and alcohol. It was </w:t>
      </w:r>
      <w:r w:rsidR="00067964">
        <w:rPr>
          <w:rFonts w:ascii="Times New Roman" w:hAnsi="Times New Roman" w:cs="Times New Roman"/>
          <w:sz w:val="24"/>
          <w:szCs w:val="24"/>
        </w:rPr>
        <w:t>h</w:t>
      </w:r>
      <w:r w:rsidRPr="007751A9">
        <w:rPr>
          <w:rFonts w:ascii="Times New Roman" w:hAnsi="Times New Roman" w:cs="Times New Roman"/>
          <w:sz w:val="24"/>
          <w:szCs w:val="24"/>
        </w:rPr>
        <w:t xml:space="preserve">eroin that became Sincere's </w:t>
      </w:r>
      <w:r w:rsidRPr="007751A9">
        <w:rPr>
          <w:rFonts w:ascii="Times New Roman" w:hAnsi="Times New Roman" w:cs="Times New Roman"/>
          <w:sz w:val="24"/>
          <w:szCs w:val="24"/>
        </w:rPr>
        <w:lastRenderedPageBreak/>
        <w:t>drug of choice over months in active use. The neighborhood drug dealers made sure that Sincere received support, food, and clothing in exchange for his help selling illicit drugs (Heroin, Cocaine, and Ecstasy). During this time, Sincere was young and impressionable. Sincere lacked guidance, safety, and the ability to make sound decisions. Sincere reported being homeless before his most recent arrest. Sincere's opioid use places him in a high-risk situation because research suggests that "the lifestyle associated with chronic opioid use has serious consequences" (Gary L. Fisher, 2013).</w:t>
      </w:r>
    </w:p>
    <w:p w14:paraId="7424AC42"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Educational Background</w:t>
      </w:r>
    </w:p>
    <w:p w14:paraId="3DF14F65"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 had an IEP throughout his grade school years because he was diagnosed with a "Specific Learning Disability." Although he attended school throughout the consecutive times of incarceration he served. He did not graduate from High School and did not have a GED. He dropped out of school when he was 16 years of age. Sincere has never attended a technical school, college, or University. Sincere is interested in obtaining his High School Diploma, or GED, and wants to attend college. Sincere has previously expressed his interest in business management. </w:t>
      </w:r>
    </w:p>
    <w:p w14:paraId="6D7FB36D"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Employment and Vocational Skills</w:t>
      </w:r>
    </w:p>
    <w:p w14:paraId="57133F5A" w14:textId="1BA898AF"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 xml:space="preserve">Sincere has an inconsistent history of employment. He has been unemployed since 2018. His last noted place of employment was AJ Metal Recycling, of East Orange. He was employed at this agency for a total of 10 months. His employment with this job was terminated because he appeared to be intoxicated off </w:t>
      </w:r>
      <w:r w:rsidR="00067964">
        <w:rPr>
          <w:rFonts w:ascii="Times New Roman" w:hAnsi="Times New Roman" w:cs="Times New Roman"/>
          <w:sz w:val="24"/>
          <w:szCs w:val="24"/>
        </w:rPr>
        <w:t>Opioids</w:t>
      </w:r>
      <w:r w:rsidRPr="007751A9">
        <w:rPr>
          <w:rFonts w:ascii="Times New Roman" w:hAnsi="Times New Roman" w:cs="Times New Roman"/>
          <w:sz w:val="24"/>
          <w:szCs w:val="24"/>
        </w:rPr>
        <w:t xml:space="preserve">. According to Sincere's resume, the longest time he has held a job is 15 months, and until he got arrested, he obtained employment from temporary </w:t>
      </w:r>
      <w:r w:rsidRPr="007751A9">
        <w:rPr>
          <w:rFonts w:ascii="Times New Roman" w:hAnsi="Times New Roman" w:cs="Times New Roman"/>
          <w:sz w:val="24"/>
          <w:szCs w:val="24"/>
        </w:rPr>
        <w:lastRenderedPageBreak/>
        <w:t>employment agencies. However, he has experience with building maintenance, carpentry, and welding from vocational training during prior terms of incarceration.</w:t>
      </w:r>
    </w:p>
    <w:p w14:paraId="1872491F"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Religious/Spiritual Involvement</w:t>
      </w:r>
    </w:p>
    <w:p w14:paraId="736BF38A"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Sincere attend religious services while in CURA Inc. He identifies his religious membership as Islam and refers to himself as a Muslim. Sincere became a follower of Islam 12 years ago. He participated in the religious ceremony referred to as the "Shahada" in Islam while serving a prior incarceration term. </w:t>
      </w:r>
    </w:p>
    <w:p w14:paraId="0F6AE7B4"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Physical Functioning</w:t>
      </w:r>
    </w:p>
    <w:p w14:paraId="13478D88"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 has full functions in all his appendages. He can walk, run, and jump without accommodation. However, Sincere behaves like he is always on the run from someone. It has been noted previously in his case file that he appears to be worried and in constant fear. His behavior is socially disruptive and bizarre because of his unrealistic fears. Sincere has been experiencing racing thoughts since he was 18 years old. He can function in accordance with the rules and regulations of CURA Inc. and attends groups regularly. Nevertheless, Sincere continues to use mood-altering chemicals while in treatment. He has tested positive recently for Opioids and Barbiturates.</w:t>
      </w:r>
    </w:p>
    <w:p w14:paraId="3B0D432B"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Health Conditions</w:t>
      </w:r>
    </w:p>
    <w:p w14:paraId="06D69B45"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 xml:space="preserve">According to the fifth edition of the Diagnostic and Statistical Manual of Mental Disorders (American Psychiatric Association, 2013). Sincere meets the criteria for Opioid Use Disorder 304.00 (F11.20) Severe, (In a controlled environment), and Generalized Anxiety Disorder 300.02 (F41.1). Therefore, Sincere is "Comorbid" and continues to use illicit substances </w:t>
      </w:r>
      <w:r w:rsidRPr="007751A9">
        <w:rPr>
          <w:rFonts w:ascii="Times New Roman" w:hAnsi="Times New Roman" w:cs="Times New Roman"/>
          <w:sz w:val="24"/>
          <w:szCs w:val="24"/>
        </w:rPr>
        <w:lastRenderedPageBreak/>
        <w:t>while in a treatment facility. Sincere has an undying urge to use opioids, despite the interpersonal problems influenced by active use.</w:t>
      </w:r>
    </w:p>
    <w:p w14:paraId="720F66F4"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 exhibits behaviors that are bizarre. Sincere also worry excessively and fear unrealistic circumstances. Sincere is noticeably irritable and has difficulty concentrating. Sincere is allergic to (penicillin) and reports that he has never had an allergic reaction; he does not know what would happen if he came in contact with the medication. Sincere is on a special diet at CURA Inc., he does not eat red meat or red sauce and is on a high protein diet. Sincere participate in recreation and exercises regularly.</w:t>
      </w:r>
    </w:p>
    <w:p w14:paraId="53ED8405"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Psychological Functioning and Background</w:t>
      </w:r>
    </w:p>
    <w:p w14:paraId="59EE8483"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 has previously experienced some mental health issues. He was recently treated for racing thoughts and substance use disorder. Sincere has a biological history of substance use; both of his parents used mood-altering substances. Sincere witnessed his mother's death when he was years old and may not have been able to grieve the loss properly. Sincere father got incarcerated, leaving him with no food, money, or support. Sincere's parents were dysfunctional and often had disagreements that inspired messy separations. Sincere was verbally abused by other children he encountered because of his characteristic differences.</w:t>
      </w:r>
    </w:p>
    <w:p w14:paraId="2E5E877B"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Social Activities</w:t>
      </w:r>
    </w:p>
    <w:p w14:paraId="7B80571E"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xml:space="preserve">           Sincere attends alumni seminars at CURA Inc. The alumni meeting is a facilitated seminar that allows individuals who completed the program to share their experience strengths and hopes to assist those in treatment with change. Sincere also attend NA/AA meetings twice weekly. Sincere can also attend spiritual retreats, religious gatherings, and therapeutic </w:t>
      </w:r>
      <w:r w:rsidRPr="007751A9">
        <w:rPr>
          <w:rFonts w:ascii="Times New Roman" w:hAnsi="Times New Roman" w:cs="Times New Roman"/>
          <w:sz w:val="24"/>
          <w:szCs w:val="24"/>
        </w:rPr>
        <w:lastRenderedPageBreak/>
        <w:t>collaborations in the community to raise awareness about substance abuse. Sincere did not attend social activities before his current term of incarceration because he was in active addiction.</w:t>
      </w:r>
    </w:p>
    <w:p w14:paraId="059B0726"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Legal Concerns</w:t>
      </w:r>
    </w:p>
    <w:p w14:paraId="276DE9FD"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Sincere is concerned about being returned to his county of commitment for non-compliance with the rules and regulations governing his original sentence suspension. Sincere is currently attending a court-mandated treatment program as an alternative to incarceration. Sincere has a lengthy history of arrests that dates back to when he was 17 years of age. He currently has ten felony convictions and may be remanded to the county jail if he uses mood-altering chemicals while in treatment.</w:t>
      </w:r>
    </w:p>
    <w:p w14:paraId="3EB656B1"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Financial Concerns</w:t>
      </w:r>
    </w:p>
    <w:p w14:paraId="74289E96"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Sincere is concerned with his economic potential to earn a livable wage upon reentering society with such a lengthy criminal history. He is also concerned about providing for his children because nonpayment will influence child support services to launch a warrant for his arrest.</w:t>
      </w:r>
    </w:p>
    <w:p w14:paraId="5558DBF9"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Environmental &amp; Psychosocial Factors</w:t>
      </w:r>
    </w:p>
    <w:p w14:paraId="4CFBC67C"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 xml:space="preserve">Sincere appears to be experiencing an "unspecified problem related to his social environment." He also experienced a "Disruption of Family by Separation or Divorce." Sincere experiences "Other Problem's Related to Employment," like the inability to pay for housing, food, clothing, and other vital necessities of functioning. Sincere currently does not address where he would reside and may experience "Homelessness" upon reentering society. Sincere is susceptible to "Social Exclusion or Rejection" because of his social status and ethnic </w:t>
      </w:r>
      <w:r w:rsidRPr="007751A9">
        <w:rPr>
          <w:rFonts w:ascii="Times New Roman" w:hAnsi="Times New Roman" w:cs="Times New Roman"/>
          <w:sz w:val="24"/>
          <w:szCs w:val="24"/>
        </w:rPr>
        <w:lastRenderedPageBreak/>
        <w:t>background. The problems that Sincere currently experiences are exclusively influenced by "Other Problem Related to Psychosocial Circumstances."</w:t>
      </w:r>
    </w:p>
    <w:p w14:paraId="71FA5384"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Problem Area</w:t>
      </w:r>
    </w:p>
    <w:p w14:paraId="2B62F24E"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Substance use-Sincere continues to use (Heroin) while in treatment. Sincere continues to demonstrate addictive behaviors divisive and poses a threat to his physical health and mental development.</w:t>
      </w:r>
    </w:p>
    <w:p w14:paraId="0DF65DDA"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Mental health- Sincere experiences "excessive anxiety and worry" (Association, 2013) regularly. The onset of these feelings and challenges dates back to when he was 22 years of age. His behaviors have been noted as being secretive, abnormally quiet during verbal interactions, and his inability to cope with his mental health disorders' symptoms. The factors that Sincere outlined as influential in influencing fear and anxiety are unrealistic. Sincere often loses his train of thought and appears to be disorganized. The coping reactions he has to the symptoms associated with his diagnosis significantly impact his global level of social functioning. He also continues to model behaviors concurrent to that of an individual in active addiction.</w:t>
      </w:r>
    </w:p>
    <w:p w14:paraId="3F7B1A8F"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Assessments</w:t>
      </w:r>
    </w:p>
    <w:p w14:paraId="70B6B9C9"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The strengths perspective is a vital tool in the assessment stage of intervening. It is this</w:t>
      </w:r>
    </w:p>
    <w:p w14:paraId="2D024C0E"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perspective that "is explicit in its emphasis on affirming and working with the strengths found both in people seeking help and, in their environments" (Julie Birkenmaier, 2014). From a Strengths perspective, Sincere is empowered because he can walk, run, and jump without physical accommodation. He can articulate his thoughts in an organized and concise way. He is older than he appears, has healthy skin, and dresses well.</w:t>
      </w:r>
    </w:p>
    <w:p w14:paraId="4C2C8EA0"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lastRenderedPageBreak/>
        <w:t>Research suggests that "the lifestyle associated with chronic opioid use has serious consequences" (Gary L. Fisher, 2013).</w:t>
      </w:r>
    </w:p>
    <w:p w14:paraId="64686C49"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Although Sincere continues to use in treatment, his decision to remain in treatment is a strength because it conveys his open-minded perspective of change. In this realm of change, it is critical to understand that "recovery in mental health refers to a consumer's journey toward wellness and emphasizes his or her primary role and responsibility to in achieving wellness" (Walsh, 2013). Therefore, applying the strengths perspective to the case of "Sincere" has helped me identify the strengths presented and create a treatment plan that utilizes those strengths to cultivate behavioral change. This perspective also helped me affirm the social work focus on acknowledging the "basic dignity and the resilience of people in overcoming challenging obstacles" (Julie Birkenmaier, 2014).  </w:t>
      </w:r>
    </w:p>
    <w:p w14:paraId="150F1665"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The "Ecosystems Perspective" is a theoretic approach to understanding the challenges that individuals experience. In this perspective, it "examines the exchanges between individuals, families, groups, and communities and their environment" (Julie Birkenmaier, 2014). This implies that an individual's level of functioning is examined to gauge interventive services needed for vulnerable individuals like Sincere. His intersecting identities impacts both sincere and the environment he is in. Through this approach, I can understand the biological, psycho, social, emotional, and environmental dysfunction that influenced Sincere's disruptive behavior.</w:t>
      </w:r>
    </w:p>
    <w:p w14:paraId="7EDAED6A" w14:textId="77777777" w:rsidR="007751A9" w:rsidRPr="007751A9" w:rsidRDefault="007751A9" w:rsidP="00067964">
      <w:pPr>
        <w:spacing w:line="480" w:lineRule="auto"/>
        <w:ind w:firstLine="720"/>
        <w:rPr>
          <w:rFonts w:ascii="Times New Roman" w:hAnsi="Times New Roman" w:cs="Times New Roman"/>
          <w:sz w:val="24"/>
          <w:szCs w:val="24"/>
        </w:rPr>
      </w:pPr>
      <w:r w:rsidRPr="007751A9">
        <w:rPr>
          <w:rFonts w:ascii="Times New Roman" w:hAnsi="Times New Roman" w:cs="Times New Roman"/>
          <w:sz w:val="24"/>
          <w:szCs w:val="24"/>
        </w:rPr>
        <w:t xml:space="preserve">The "Human Rights Perspective" is relevant to the case of Sincere because it "provides a moral grounding for social work practice and reflect an ongoing commitment to the belief that all people should have basic rights and access to the broad benefits of their societies" (Julie Birkenmaier, 2014). In this perspective, Sincere is automatically prohibited from enjoying the spoils of specific human rights guaranteed under the United States Constitution. For example, </w:t>
      </w:r>
      <w:r w:rsidRPr="007751A9">
        <w:rPr>
          <w:rFonts w:ascii="Times New Roman" w:hAnsi="Times New Roman" w:cs="Times New Roman"/>
          <w:sz w:val="24"/>
          <w:szCs w:val="24"/>
        </w:rPr>
        <w:lastRenderedPageBreak/>
        <w:t>because of Sincerer's legal status as a felon, he is disbarred from human rights like voting, the right to bear arms, employment in specific fields, and social welfare benefits that would help him sustain during the transition stage of incarceration. This perspective suggests that Sincere is deprived of these rights because the government failed to provide an unbiased way to influence a proactive, collaborative approach to ensuring that Sincere is treated fairly and is included in the advocacy process for individuals' social welfare resources with a felony conviction. According to research, "Understanding the vicious cycle of social determinants and MNS disorders provides opportunities for interventions that target both social causation and social drift" (Patel, 2016).</w:t>
      </w:r>
    </w:p>
    <w:p w14:paraId="2FD2FBB6"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Recommendations</w:t>
      </w:r>
    </w:p>
    <w:p w14:paraId="4C0F46DD"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Detox Services: Although Sincere is an active member of the therapeutic community within CURA Inc., he must receive detox services to discontinue and ensure that he does not have a physical dependence on HeroinHeroin. The date of relapse or onset of active use is unclear at this time. He must get clean to begin working with him in addressing underlying issues. In helping Sincere recover from active addiction, it is essential to understand that "the body continuously adjusts to internal and external changes" (Fleckenstein, 2012) that influence negative behaviors and errored thinking patterns.</w:t>
      </w:r>
    </w:p>
    <w:p w14:paraId="011E6CA6"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r w:rsidRPr="00067964">
        <w:rPr>
          <w:rFonts w:ascii="Times New Roman" w:hAnsi="Times New Roman" w:cs="Times New Roman"/>
          <w:b/>
          <w:bCs/>
          <w:sz w:val="24"/>
          <w:szCs w:val="24"/>
        </w:rPr>
        <w:t>Psychotherapy:</w:t>
      </w:r>
      <w:r w:rsidRPr="007751A9">
        <w:rPr>
          <w:rFonts w:ascii="Times New Roman" w:hAnsi="Times New Roman" w:cs="Times New Roman"/>
          <w:sz w:val="24"/>
          <w:szCs w:val="24"/>
        </w:rPr>
        <w:t> This therapeutic approach is a long-term theory relevant to the case of Sincere because Research suggests that individuals experiencing anxiety disorders utilize "ego defense mechanisms" to "help the individual cope with anxiety and prevent the ego from being overwhelmed" (Corey, 2009). This therapeutic approach is useful because the "major concepts fo psychoanalytic theory include the dynamics of the unconscious and its influence on behavior, the role of anxiety, an understanding of transference and countertransference, and the development of personality at various stages in the life cycle" (Corey, 2009).</w:t>
      </w:r>
    </w:p>
    <w:p w14:paraId="073AC00D"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lastRenderedPageBreak/>
        <w:t>           </w:t>
      </w:r>
      <w:r w:rsidRPr="00067964">
        <w:rPr>
          <w:rFonts w:ascii="Times New Roman" w:hAnsi="Times New Roman" w:cs="Times New Roman"/>
          <w:b/>
          <w:bCs/>
          <w:sz w:val="24"/>
          <w:szCs w:val="24"/>
        </w:rPr>
        <w:t>Cognitive Behavioral Therapy:</w:t>
      </w:r>
      <w:r w:rsidRPr="007751A9">
        <w:rPr>
          <w:rFonts w:ascii="Times New Roman" w:hAnsi="Times New Roman" w:cs="Times New Roman"/>
          <w:sz w:val="24"/>
          <w:szCs w:val="24"/>
        </w:rPr>
        <w:t> This therapeutic approach is useful because research suggests that "The effectiveness of the CBT treatment paradigm is well-substantiated (Koegl, 2019) as an effective therapeutic approach to helping clients address the symptoms of their substance use disorder. This implies that CBT therapy effectively inspires treatment gains with respect to self-esteem, self-efficacy, task-oriented coping" (Koegl, 2019), and the change process.</w:t>
      </w:r>
    </w:p>
    <w:p w14:paraId="73E6587C" w14:textId="77777777" w:rsidR="007751A9" w:rsidRPr="00067964" w:rsidRDefault="007751A9" w:rsidP="007751A9">
      <w:pPr>
        <w:spacing w:line="480" w:lineRule="auto"/>
        <w:rPr>
          <w:rFonts w:ascii="Times New Roman" w:hAnsi="Times New Roman" w:cs="Times New Roman"/>
          <w:b/>
          <w:bCs/>
          <w:sz w:val="24"/>
          <w:szCs w:val="24"/>
        </w:rPr>
      </w:pPr>
      <w:r w:rsidRPr="00067964">
        <w:rPr>
          <w:rFonts w:ascii="Times New Roman" w:hAnsi="Times New Roman" w:cs="Times New Roman"/>
          <w:b/>
          <w:bCs/>
          <w:sz w:val="24"/>
          <w:szCs w:val="24"/>
        </w:rPr>
        <w:t>Treatment Planning</w:t>
      </w:r>
    </w:p>
    <w:p w14:paraId="66DD875E" w14:textId="77777777" w:rsidR="007751A9" w:rsidRPr="007751A9" w:rsidRDefault="007751A9" w:rsidP="007751A9">
      <w:pPr>
        <w:spacing w:line="480" w:lineRule="auto"/>
        <w:rPr>
          <w:rFonts w:ascii="Times New Roman" w:hAnsi="Times New Roman" w:cs="Times New Roman"/>
          <w:sz w:val="24"/>
          <w:szCs w:val="24"/>
        </w:rPr>
      </w:pPr>
      <w:r w:rsidRPr="00067964">
        <w:rPr>
          <w:rFonts w:ascii="Times New Roman" w:hAnsi="Times New Roman" w:cs="Times New Roman"/>
          <w:b/>
          <w:bCs/>
          <w:sz w:val="24"/>
          <w:szCs w:val="24"/>
        </w:rPr>
        <w:t>Goal 1.</w:t>
      </w:r>
      <w:r w:rsidRPr="007751A9">
        <w:rPr>
          <w:rFonts w:ascii="Times New Roman" w:hAnsi="Times New Roman" w:cs="Times New Roman"/>
          <w:sz w:val="24"/>
          <w:szCs w:val="24"/>
        </w:rPr>
        <w:t xml:space="preserve"> -Discontinue substance use in treatment.</w:t>
      </w:r>
    </w:p>
    <w:p w14:paraId="5B9EFC2F" w14:textId="77777777" w:rsidR="007751A9" w:rsidRPr="007751A9" w:rsidRDefault="007751A9" w:rsidP="007751A9">
      <w:pPr>
        <w:spacing w:line="480" w:lineRule="auto"/>
        <w:rPr>
          <w:rFonts w:ascii="Times New Roman" w:hAnsi="Times New Roman" w:cs="Times New Roman"/>
          <w:sz w:val="24"/>
          <w:szCs w:val="24"/>
        </w:rPr>
      </w:pPr>
      <w:r w:rsidRPr="00067964">
        <w:rPr>
          <w:rFonts w:ascii="Times New Roman" w:hAnsi="Times New Roman" w:cs="Times New Roman"/>
          <w:b/>
          <w:bCs/>
          <w:sz w:val="24"/>
          <w:szCs w:val="24"/>
        </w:rPr>
        <w:t>Goals 2.</w:t>
      </w:r>
      <w:r w:rsidRPr="007751A9">
        <w:rPr>
          <w:rFonts w:ascii="Times New Roman" w:hAnsi="Times New Roman" w:cs="Times New Roman"/>
          <w:sz w:val="24"/>
          <w:szCs w:val="24"/>
        </w:rPr>
        <w:t xml:space="preserve"> -Enhance self-awareness and knowledge about coping with anxiety.</w:t>
      </w:r>
    </w:p>
    <w:p w14:paraId="7D3D8B82" w14:textId="77777777" w:rsidR="007751A9" w:rsidRPr="007751A9" w:rsidRDefault="007751A9" w:rsidP="007751A9">
      <w:pPr>
        <w:spacing w:line="480" w:lineRule="auto"/>
        <w:rPr>
          <w:rFonts w:ascii="Times New Roman" w:hAnsi="Times New Roman" w:cs="Times New Roman"/>
          <w:sz w:val="24"/>
          <w:szCs w:val="24"/>
        </w:rPr>
      </w:pPr>
      <w:r w:rsidRPr="00067964">
        <w:rPr>
          <w:rFonts w:ascii="Times New Roman" w:hAnsi="Times New Roman" w:cs="Times New Roman"/>
          <w:b/>
          <w:bCs/>
          <w:sz w:val="24"/>
          <w:szCs w:val="24"/>
        </w:rPr>
        <w:t>Objective 1.</w:t>
      </w:r>
      <w:r w:rsidRPr="007751A9">
        <w:rPr>
          <w:rFonts w:ascii="Times New Roman" w:hAnsi="Times New Roman" w:cs="Times New Roman"/>
          <w:sz w:val="24"/>
          <w:szCs w:val="24"/>
        </w:rPr>
        <w:t>   Submit a urine specimen three times weekly to monitor substance use</w:t>
      </w:r>
    </w:p>
    <w:p w14:paraId="3D1E04C5" w14:textId="77777777" w:rsidR="007751A9" w:rsidRPr="007751A9" w:rsidRDefault="007751A9" w:rsidP="007751A9">
      <w:pPr>
        <w:spacing w:line="480" w:lineRule="auto"/>
        <w:rPr>
          <w:rFonts w:ascii="Times New Roman" w:hAnsi="Times New Roman" w:cs="Times New Roman"/>
          <w:sz w:val="24"/>
          <w:szCs w:val="24"/>
        </w:rPr>
      </w:pPr>
      <w:r w:rsidRPr="00067964">
        <w:rPr>
          <w:rFonts w:ascii="Times New Roman" w:hAnsi="Times New Roman" w:cs="Times New Roman"/>
          <w:b/>
          <w:bCs/>
          <w:sz w:val="24"/>
          <w:szCs w:val="24"/>
        </w:rPr>
        <w:t>Objective 2.</w:t>
      </w:r>
      <w:r w:rsidRPr="007751A9">
        <w:rPr>
          <w:rFonts w:ascii="Times New Roman" w:hAnsi="Times New Roman" w:cs="Times New Roman"/>
          <w:sz w:val="24"/>
          <w:szCs w:val="24"/>
        </w:rPr>
        <w:t>   Attend Psychoeducation group therapy four times a week to enhance self-awareness and knowledge about how to apply coping mechanisms to help him deal with his anxiety symptoms.</w:t>
      </w:r>
    </w:p>
    <w:p w14:paraId="43A9CDDC" w14:textId="77777777" w:rsidR="007751A9" w:rsidRPr="007751A9" w:rsidRDefault="007751A9" w:rsidP="007751A9">
      <w:pPr>
        <w:spacing w:line="480" w:lineRule="auto"/>
        <w:rPr>
          <w:rFonts w:ascii="Times New Roman" w:hAnsi="Times New Roman" w:cs="Times New Roman"/>
          <w:sz w:val="24"/>
          <w:szCs w:val="24"/>
        </w:rPr>
      </w:pPr>
      <w:r w:rsidRPr="00067964">
        <w:rPr>
          <w:rFonts w:ascii="Times New Roman" w:hAnsi="Times New Roman" w:cs="Times New Roman"/>
          <w:b/>
          <w:bCs/>
          <w:sz w:val="24"/>
          <w:szCs w:val="24"/>
        </w:rPr>
        <w:t>Intervention 1.</w:t>
      </w:r>
      <w:r w:rsidRPr="007751A9">
        <w:rPr>
          <w:rFonts w:ascii="Times New Roman" w:hAnsi="Times New Roman" w:cs="Times New Roman"/>
          <w:sz w:val="24"/>
          <w:szCs w:val="24"/>
        </w:rPr>
        <w:t> Attend NA/AA self-help groups three times a week          </w:t>
      </w:r>
    </w:p>
    <w:p w14:paraId="644B5805" w14:textId="77777777" w:rsidR="007751A9" w:rsidRPr="007751A9" w:rsidRDefault="007751A9" w:rsidP="007751A9">
      <w:pPr>
        <w:spacing w:line="480" w:lineRule="auto"/>
        <w:rPr>
          <w:rFonts w:ascii="Times New Roman" w:hAnsi="Times New Roman" w:cs="Times New Roman"/>
          <w:sz w:val="24"/>
          <w:szCs w:val="24"/>
        </w:rPr>
      </w:pPr>
      <w:r w:rsidRPr="00067964">
        <w:rPr>
          <w:rFonts w:ascii="Times New Roman" w:hAnsi="Times New Roman" w:cs="Times New Roman"/>
          <w:b/>
          <w:bCs/>
          <w:sz w:val="24"/>
          <w:szCs w:val="24"/>
        </w:rPr>
        <w:t>Intervention 2.</w:t>
      </w:r>
      <w:r w:rsidRPr="007751A9">
        <w:rPr>
          <w:rFonts w:ascii="Times New Roman" w:hAnsi="Times New Roman" w:cs="Times New Roman"/>
          <w:sz w:val="24"/>
          <w:szCs w:val="24"/>
        </w:rPr>
        <w:t> Make journal entries three times a week.</w:t>
      </w:r>
    </w:p>
    <w:p w14:paraId="397CB59F"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00506DA2"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288A7D4D"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63F5B535"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6435B05B"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7ABB87CB"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lastRenderedPageBreak/>
        <w:t> </w:t>
      </w:r>
    </w:p>
    <w:p w14:paraId="19572C06" w14:textId="631EB7F4" w:rsidR="00C755DE"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sdt>
      <w:sdtPr>
        <w:rPr>
          <w:rFonts w:asciiTheme="minorHAnsi" w:eastAsiaTheme="minorHAnsi" w:hAnsiTheme="minorHAnsi" w:cstheme="minorBidi"/>
          <w:color w:val="auto"/>
          <w:sz w:val="22"/>
          <w:szCs w:val="22"/>
        </w:rPr>
        <w:id w:val="403121095"/>
        <w:docPartObj>
          <w:docPartGallery w:val="Bibliographies"/>
          <w:docPartUnique/>
        </w:docPartObj>
      </w:sdtPr>
      <w:sdtContent>
        <w:p w14:paraId="4040A9F6" w14:textId="685124F7" w:rsidR="00C755DE" w:rsidRDefault="00C755DE">
          <w:pPr>
            <w:pStyle w:val="Heading1"/>
          </w:pPr>
          <w:r>
            <w:t>References</w:t>
          </w:r>
        </w:p>
        <w:sdt>
          <w:sdtPr>
            <w:id w:val="-573587230"/>
            <w:bibliography/>
          </w:sdtPr>
          <w:sdtContent>
            <w:p w14:paraId="5E8911DA" w14:textId="77777777" w:rsidR="00C755DE" w:rsidRDefault="00C755DE" w:rsidP="00C755DE">
              <w:pPr>
                <w:pStyle w:val="Bibliography"/>
                <w:ind w:left="720" w:hanging="720"/>
                <w:rPr>
                  <w:noProof/>
                  <w:sz w:val="24"/>
                  <w:szCs w:val="24"/>
                </w:rPr>
              </w:pPr>
              <w:r>
                <w:fldChar w:fldCharType="begin"/>
              </w:r>
              <w:r>
                <w:instrText xml:space="preserve"> BIBLIOGRAPHY </w:instrText>
              </w:r>
              <w:r>
                <w:fldChar w:fldCharType="separate"/>
              </w:r>
              <w:r>
                <w:rPr>
                  <w:noProof/>
                </w:rPr>
                <w:t xml:space="preserve">Association, A. P. (2013). </w:t>
              </w:r>
              <w:r>
                <w:rPr>
                  <w:i/>
                  <w:iCs/>
                  <w:noProof/>
                </w:rPr>
                <w:t>Diagnostic and Statistical Manual of Mental Disorders: DSM-5 5th ed.</w:t>
              </w:r>
              <w:r>
                <w:rPr>
                  <w:noProof/>
                </w:rPr>
                <w:t xml:space="preserve"> American Psychiatric Association, DSM-5 Task Force.</w:t>
              </w:r>
            </w:p>
            <w:p w14:paraId="4B7EB52E" w14:textId="77777777" w:rsidR="00C755DE" w:rsidRDefault="00C755DE" w:rsidP="00C755DE">
              <w:pPr>
                <w:pStyle w:val="Bibliography"/>
                <w:ind w:left="720" w:hanging="720"/>
                <w:rPr>
                  <w:noProof/>
                </w:rPr>
              </w:pPr>
              <w:r>
                <w:rPr>
                  <w:noProof/>
                </w:rPr>
                <w:t xml:space="preserve">Corey, G. (2009). </w:t>
              </w:r>
              <w:r>
                <w:rPr>
                  <w:i/>
                  <w:iCs/>
                  <w:noProof/>
                </w:rPr>
                <w:t>Theory and Practice of Counseling and psychotherapy.</w:t>
              </w:r>
              <w:r>
                <w:rPr>
                  <w:noProof/>
                </w:rPr>
                <w:t xml:space="preserve"> Belmonte: Cengage Learning.</w:t>
              </w:r>
            </w:p>
            <w:p w14:paraId="56F98F82" w14:textId="77777777" w:rsidR="00C755DE" w:rsidRDefault="00C755DE" w:rsidP="00C755DE">
              <w:pPr>
                <w:pStyle w:val="Bibliography"/>
                <w:ind w:left="720" w:hanging="720"/>
                <w:rPr>
                  <w:noProof/>
                </w:rPr>
              </w:pPr>
              <w:r>
                <w:rPr>
                  <w:noProof/>
                </w:rPr>
                <w:t xml:space="preserve">Fleckenstein, G. R. (2012). </w:t>
              </w:r>
              <w:r>
                <w:rPr>
                  <w:i/>
                  <w:iCs/>
                  <w:noProof/>
                </w:rPr>
                <w:t>Drugs And Society Eleventh Edition.</w:t>
              </w:r>
              <w:r>
                <w:rPr>
                  <w:noProof/>
                </w:rPr>
                <w:t xml:space="preserve"> Berlington: Jones &amp; Bartlett Learning.</w:t>
              </w:r>
            </w:p>
            <w:p w14:paraId="3F035A59" w14:textId="77777777" w:rsidR="00C755DE" w:rsidRDefault="00C755DE" w:rsidP="00C755DE">
              <w:pPr>
                <w:pStyle w:val="Bibliography"/>
                <w:ind w:left="720" w:hanging="720"/>
                <w:rPr>
                  <w:noProof/>
                </w:rPr>
              </w:pPr>
              <w:r>
                <w:rPr>
                  <w:noProof/>
                </w:rPr>
                <w:t xml:space="preserve">Gary L. Fisher, T. C. (2013). </w:t>
              </w:r>
              <w:r>
                <w:rPr>
                  <w:i/>
                  <w:iCs/>
                  <w:noProof/>
                </w:rPr>
                <w:t>Substance Abuse Information For School Counselors, Social Workers, Therapists, and Counselors.</w:t>
              </w:r>
              <w:r>
                <w:rPr>
                  <w:noProof/>
                </w:rPr>
                <w:t xml:space="preserve"> Upper Saddle River: Pearson.</w:t>
              </w:r>
            </w:p>
            <w:p w14:paraId="7EADE64A" w14:textId="77777777" w:rsidR="00C755DE" w:rsidRDefault="00C755DE" w:rsidP="00C755DE">
              <w:pPr>
                <w:pStyle w:val="Bibliography"/>
                <w:ind w:left="720" w:hanging="720"/>
                <w:rPr>
                  <w:noProof/>
                </w:rPr>
              </w:pPr>
              <w:r>
                <w:rPr>
                  <w:noProof/>
                </w:rPr>
                <w:t xml:space="preserve">Jerome D. Levin, P. J. (2001). </w:t>
              </w:r>
              <w:r>
                <w:rPr>
                  <w:i/>
                  <w:iCs/>
                  <w:noProof/>
                </w:rPr>
                <w:t>Introduction to Chemical Dependency Counseling.</w:t>
              </w:r>
              <w:r>
                <w:rPr>
                  <w:noProof/>
                </w:rPr>
                <w:t xml:space="preserve"> Northvale: Jason Aronson Inc.</w:t>
              </w:r>
            </w:p>
            <w:p w14:paraId="70689C8A" w14:textId="77777777" w:rsidR="00C755DE" w:rsidRDefault="00C755DE" w:rsidP="00C755DE">
              <w:pPr>
                <w:pStyle w:val="Bibliography"/>
                <w:ind w:left="720" w:hanging="720"/>
                <w:rPr>
                  <w:noProof/>
                </w:rPr>
              </w:pPr>
              <w:r>
                <w:rPr>
                  <w:noProof/>
                </w:rPr>
                <w:t xml:space="preserve">Julie Birkenmaier, M. B. (2014). </w:t>
              </w:r>
              <w:r>
                <w:rPr>
                  <w:i/>
                  <w:iCs/>
                  <w:noProof/>
                </w:rPr>
                <w:t>The Practice of Generalist Social Work.</w:t>
              </w:r>
              <w:r>
                <w:rPr>
                  <w:noProof/>
                </w:rPr>
                <w:t xml:space="preserve"> New York: Routledge.</w:t>
              </w:r>
            </w:p>
            <w:p w14:paraId="784A5D7B" w14:textId="77777777" w:rsidR="00C755DE" w:rsidRDefault="00C755DE" w:rsidP="00C755DE">
              <w:pPr>
                <w:pStyle w:val="Bibliography"/>
                <w:ind w:left="720" w:hanging="720"/>
                <w:rPr>
                  <w:noProof/>
                </w:rPr>
              </w:pPr>
              <w:r>
                <w:rPr>
                  <w:noProof/>
                </w:rPr>
                <w:t xml:space="preserve">Koegl, C. J. (2019). A short and long-term evaluation of a substance abuse program for incarcerated men. </w:t>
              </w:r>
              <w:r>
                <w:rPr>
                  <w:i/>
                  <w:iCs/>
                  <w:noProof/>
                </w:rPr>
                <w:t>Journal of Offender Rehabilitation, 58</w:t>
              </w:r>
              <w:r>
                <w:rPr>
                  <w:noProof/>
                </w:rPr>
                <w:t>(4), 281-304. doi:10.1080/10509674.2019.1596192</w:t>
              </w:r>
            </w:p>
            <w:p w14:paraId="57F1218E" w14:textId="77777777" w:rsidR="00C755DE" w:rsidRDefault="00C755DE" w:rsidP="00C755DE">
              <w:pPr>
                <w:pStyle w:val="Bibliography"/>
                <w:ind w:left="720" w:hanging="720"/>
                <w:rPr>
                  <w:noProof/>
                </w:rPr>
              </w:pPr>
              <w:r>
                <w:rPr>
                  <w:noProof/>
                </w:rPr>
                <w:t xml:space="preserve">Ojmarrh Mitchell, D. B. (2012). Assessing the effectiveness of drug courts on recidivism: A meta-analytic review of traditional and non-traditional drug courts. </w:t>
              </w:r>
              <w:r>
                <w:rPr>
                  <w:i/>
                  <w:iCs/>
                  <w:noProof/>
                </w:rPr>
                <w:t>Journal of Criminal Justice, 40</w:t>
              </w:r>
              <w:r>
                <w:rPr>
                  <w:noProof/>
                </w:rPr>
                <w:t>(1), 60-71. doi:10.1016/j.jcrimjus.2011.11.009.</w:t>
              </w:r>
            </w:p>
            <w:p w14:paraId="58A137C0" w14:textId="77777777" w:rsidR="00C755DE" w:rsidRDefault="00C755DE" w:rsidP="00C755DE">
              <w:pPr>
                <w:pStyle w:val="Bibliography"/>
                <w:ind w:left="720" w:hanging="720"/>
                <w:rPr>
                  <w:noProof/>
                </w:rPr>
              </w:pPr>
              <w:r>
                <w:rPr>
                  <w:noProof/>
                </w:rPr>
                <w:t xml:space="preserve">Patel, V. C. (2016). Addressing the burden of mental, neurological, and substance use disorders: key messages from Disease Control Priorities, 3rd edition. </w:t>
              </w:r>
              <w:r>
                <w:rPr>
                  <w:i/>
                  <w:iCs/>
                  <w:noProof/>
                </w:rPr>
                <w:t>The Lancet, 387</w:t>
              </w:r>
              <w:r>
                <w:rPr>
                  <w:noProof/>
                </w:rPr>
                <w:t>(10028), 1672-1685. doi:10.1016/S0140-6736(15)00390-6</w:t>
              </w:r>
            </w:p>
            <w:p w14:paraId="3BE4A18F" w14:textId="77777777" w:rsidR="00C755DE" w:rsidRDefault="00C755DE" w:rsidP="00C755DE">
              <w:pPr>
                <w:pStyle w:val="Bibliography"/>
                <w:ind w:left="720" w:hanging="720"/>
                <w:rPr>
                  <w:noProof/>
                </w:rPr>
              </w:pPr>
              <w:r>
                <w:rPr>
                  <w:noProof/>
                </w:rPr>
                <w:t xml:space="preserve">Staton-Tindall, M. H. (2009). Gender-Specific Factors Associated With Community Substance Abuse Treatment Utilization Among Incarcerated Substance Users. </w:t>
              </w:r>
              <w:r>
                <w:rPr>
                  <w:i/>
                  <w:iCs/>
                  <w:noProof/>
                </w:rPr>
                <w:t>International Journal of Offender Therapy and Comparative Criminology,, 53</w:t>
              </w:r>
              <w:r>
                <w:rPr>
                  <w:noProof/>
                </w:rPr>
                <w:t>(4), 401–419.</w:t>
              </w:r>
            </w:p>
            <w:p w14:paraId="4D16B880" w14:textId="77777777" w:rsidR="00C755DE" w:rsidRDefault="00C755DE" w:rsidP="00C755DE">
              <w:pPr>
                <w:pStyle w:val="Bibliography"/>
                <w:ind w:left="720" w:hanging="720"/>
                <w:rPr>
                  <w:noProof/>
                </w:rPr>
              </w:pPr>
              <w:r>
                <w:rPr>
                  <w:noProof/>
                </w:rPr>
                <w:t xml:space="preserve">Walsh, J. (2013). </w:t>
              </w:r>
              <w:r>
                <w:rPr>
                  <w:i/>
                  <w:iCs/>
                  <w:noProof/>
                </w:rPr>
                <w:t>The recovery philosophy and direct social work practice.</w:t>
              </w:r>
              <w:r>
                <w:rPr>
                  <w:noProof/>
                </w:rPr>
                <w:t xml:space="preserve"> Chicago: Lyceum.</w:t>
              </w:r>
            </w:p>
            <w:p w14:paraId="0BC51CA9" w14:textId="2EF7825E" w:rsidR="00C755DE" w:rsidRDefault="00C755DE" w:rsidP="00C755DE">
              <w:r>
                <w:rPr>
                  <w:b/>
                  <w:bCs/>
                  <w:noProof/>
                </w:rPr>
                <w:fldChar w:fldCharType="end"/>
              </w:r>
            </w:p>
          </w:sdtContent>
        </w:sdt>
      </w:sdtContent>
    </w:sdt>
    <w:p w14:paraId="74BB5A48" w14:textId="5CC1FEC1" w:rsidR="007751A9" w:rsidRPr="007751A9" w:rsidRDefault="007751A9" w:rsidP="007751A9">
      <w:pPr>
        <w:spacing w:line="480" w:lineRule="auto"/>
        <w:rPr>
          <w:rFonts w:ascii="Times New Roman" w:hAnsi="Times New Roman" w:cs="Times New Roman"/>
          <w:sz w:val="24"/>
          <w:szCs w:val="24"/>
        </w:rPr>
      </w:pPr>
    </w:p>
    <w:p w14:paraId="528364C1"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15BD2FD6"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15E0D18D"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6CD3D986"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lastRenderedPageBreak/>
        <w:t> </w:t>
      </w:r>
    </w:p>
    <w:p w14:paraId="164CD894"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1D1D52A6"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08F87C94"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3FCFFE2D"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2956D7F8"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03A813D9" w14:textId="77777777" w:rsidR="007751A9" w:rsidRPr="007751A9" w:rsidRDefault="007751A9" w:rsidP="007751A9">
      <w:pPr>
        <w:spacing w:line="480" w:lineRule="auto"/>
        <w:rPr>
          <w:rFonts w:ascii="Times New Roman" w:hAnsi="Times New Roman" w:cs="Times New Roman"/>
          <w:sz w:val="24"/>
          <w:szCs w:val="24"/>
        </w:rPr>
      </w:pPr>
      <w:r w:rsidRPr="007751A9">
        <w:rPr>
          <w:rFonts w:ascii="Times New Roman" w:hAnsi="Times New Roman" w:cs="Times New Roman"/>
          <w:sz w:val="24"/>
          <w:szCs w:val="24"/>
        </w:rPr>
        <w:t> </w:t>
      </w:r>
    </w:p>
    <w:p w14:paraId="4D3DCC46" w14:textId="77777777" w:rsidR="00942FE6" w:rsidRPr="007751A9" w:rsidRDefault="00942FE6" w:rsidP="007751A9">
      <w:pPr>
        <w:spacing w:line="480" w:lineRule="auto"/>
        <w:rPr>
          <w:rFonts w:ascii="Times New Roman" w:hAnsi="Times New Roman" w:cs="Times New Roman"/>
          <w:sz w:val="24"/>
          <w:szCs w:val="24"/>
        </w:rPr>
      </w:pPr>
    </w:p>
    <w:sectPr w:rsidR="00942FE6" w:rsidRPr="007751A9" w:rsidSect="00C755DE">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03E8" w14:textId="77777777" w:rsidR="000E12E5" w:rsidRDefault="000E12E5" w:rsidP="00D71B94">
      <w:pPr>
        <w:spacing w:after="0" w:line="240" w:lineRule="auto"/>
      </w:pPr>
      <w:r>
        <w:separator/>
      </w:r>
    </w:p>
  </w:endnote>
  <w:endnote w:type="continuationSeparator" w:id="0">
    <w:p w14:paraId="01119421" w14:textId="77777777" w:rsidR="000E12E5" w:rsidRDefault="000E12E5" w:rsidP="00D7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BD6A" w14:textId="77777777" w:rsidR="000E12E5" w:rsidRDefault="000E12E5" w:rsidP="00D71B94">
      <w:pPr>
        <w:spacing w:after="0" w:line="240" w:lineRule="auto"/>
      </w:pPr>
      <w:r>
        <w:separator/>
      </w:r>
    </w:p>
  </w:footnote>
  <w:footnote w:type="continuationSeparator" w:id="0">
    <w:p w14:paraId="35BFD2AF" w14:textId="77777777" w:rsidR="000E12E5" w:rsidRDefault="000E12E5" w:rsidP="00D7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37827"/>
      <w:docPartObj>
        <w:docPartGallery w:val="Page Numbers (Top of Page)"/>
        <w:docPartUnique/>
      </w:docPartObj>
    </w:sdtPr>
    <w:sdtEndPr>
      <w:rPr>
        <w:noProof/>
      </w:rPr>
    </w:sdtEndPr>
    <w:sdtContent>
      <w:p w14:paraId="4CB49BCF" w14:textId="242E8312" w:rsidR="003F31B6" w:rsidRDefault="003F31B6">
        <w:pPr>
          <w:pStyle w:val="Header"/>
          <w:jc w:val="right"/>
        </w:pPr>
        <w:r>
          <w:t xml:space="preserve">Running Head: </w:t>
        </w:r>
        <w:r w:rsidR="00C755DE">
          <w:t>THE CASE OF SINCERE</w:t>
        </w:r>
        <w:r>
          <w:tab/>
        </w:r>
        <w:r>
          <w:tab/>
          <w:t xml:space="preserve">SHELL </w:t>
        </w:r>
        <w:r>
          <w:fldChar w:fldCharType="begin"/>
        </w:r>
        <w:r>
          <w:instrText xml:space="preserve"> PAGE   \* MERGEFORMAT </w:instrText>
        </w:r>
        <w:r>
          <w:fldChar w:fldCharType="separate"/>
        </w:r>
        <w:r>
          <w:rPr>
            <w:noProof/>
          </w:rPr>
          <w:t>2</w:t>
        </w:r>
        <w:r>
          <w:rPr>
            <w:noProof/>
          </w:rPr>
          <w:fldChar w:fldCharType="end"/>
        </w:r>
      </w:p>
    </w:sdtContent>
  </w:sdt>
  <w:p w14:paraId="62A28484" w14:textId="4A26C732" w:rsidR="003F31B6" w:rsidRDefault="003F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354B0"/>
    <w:multiLevelType w:val="multilevel"/>
    <w:tmpl w:val="5BB6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4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IwMDQxNrc0NTc0MDVQ0lEKTi0uzszPAykwrAUAKf/yUCwAAAA="/>
  </w:docVars>
  <w:rsids>
    <w:rsidRoot w:val="00604F29"/>
    <w:rsid w:val="00007715"/>
    <w:rsid w:val="00023C44"/>
    <w:rsid w:val="00045A37"/>
    <w:rsid w:val="00067964"/>
    <w:rsid w:val="000709DD"/>
    <w:rsid w:val="00096A74"/>
    <w:rsid w:val="000A2622"/>
    <w:rsid w:val="000E12E5"/>
    <w:rsid w:val="000F2C6C"/>
    <w:rsid w:val="001D5459"/>
    <w:rsid w:val="001E502E"/>
    <w:rsid w:val="002419B4"/>
    <w:rsid w:val="00260196"/>
    <w:rsid w:val="002C2109"/>
    <w:rsid w:val="002C4CEB"/>
    <w:rsid w:val="002E3507"/>
    <w:rsid w:val="003140F4"/>
    <w:rsid w:val="00315784"/>
    <w:rsid w:val="00322D94"/>
    <w:rsid w:val="003453DA"/>
    <w:rsid w:val="003F31B6"/>
    <w:rsid w:val="003F724C"/>
    <w:rsid w:val="00604F29"/>
    <w:rsid w:val="0063087B"/>
    <w:rsid w:val="00654A97"/>
    <w:rsid w:val="00654FAB"/>
    <w:rsid w:val="00660834"/>
    <w:rsid w:val="006A286F"/>
    <w:rsid w:val="00767842"/>
    <w:rsid w:val="007751A9"/>
    <w:rsid w:val="007B75A3"/>
    <w:rsid w:val="00815800"/>
    <w:rsid w:val="00815E39"/>
    <w:rsid w:val="00874466"/>
    <w:rsid w:val="00942FE6"/>
    <w:rsid w:val="00A23956"/>
    <w:rsid w:val="00AB0485"/>
    <w:rsid w:val="00B61E30"/>
    <w:rsid w:val="00C01174"/>
    <w:rsid w:val="00C11106"/>
    <w:rsid w:val="00C755DE"/>
    <w:rsid w:val="00D07644"/>
    <w:rsid w:val="00D240C9"/>
    <w:rsid w:val="00D24848"/>
    <w:rsid w:val="00D71B94"/>
    <w:rsid w:val="00DD1D90"/>
    <w:rsid w:val="00E033DD"/>
    <w:rsid w:val="00E6042A"/>
    <w:rsid w:val="00F44732"/>
    <w:rsid w:val="00FC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96C2"/>
  <w15:chartTrackingRefBased/>
  <w15:docId w15:val="{E0878976-9B70-47EF-8FBA-906DC28F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8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84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67842"/>
  </w:style>
  <w:style w:type="paragraph" w:styleId="Header">
    <w:name w:val="header"/>
    <w:basedOn w:val="Normal"/>
    <w:link w:val="HeaderChar"/>
    <w:uiPriority w:val="99"/>
    <w:unhideWhenUsed/>
    <w:rsid w:val="00D71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94"/>
  </w:style>
  <w:style w:type="paragraph" w:styleId="Footer">
    <w:name w:val="footer"/>
    <w:basedOn w:val="Normal"/>
    <w:link w:val="FooterChar"/>
    <w:uiPriority w:val="99"/>
    <w:unhideWhenUsed/>
    <w:rsid w:val="00D71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94"/>
  </w:style>
  <w:style w:type="paragraph" w:styleId="NormalWeb">
    <w:name w:val="Normal (Web)"/>
    <w:basedOn w:val="Normal"/>
    <w:uiPriority w:val="99"/>
    <w:unhideWhenUsed/>
    <w:rsid w:val="00B61E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1E30"/>
    <w:rPr>
      <w:b/>
      <w:bCs/>
    </w:rPr>
  </w:style>
  <w:style w:type="character" w:styleId="Emphasis">
    <w:name w:val="Emphasis"/>
    <w:basedOn w:val="DefaultParagraphFont"/>
    <w:uiPriority w:val="20"/>
    <w:qFormat/>
    <w:rsid w:val="007751A9"/>
    <w:rPr>
      <w:i/>
      <w:iCs/>
    </w:rPr>
  </w:style>
  <w:style w:type="paragraph" w:styleId="NoSpacing">
    <w:name w:val="No Spacing"/>
    <w:link w:val="NoSpacingChar"/>
    <w:uiPriority w:val="1"/>
    <w:qFormat/>
    <w:rsid w:val="00C755DE"/>
    <w:pPr>
      <w:spacing w:after="0" w:line="240" w:lineRule="auto"/>
    </w:pPr>
    <w:rPr>
      <w:rFonts w:eastAsiaTheme="minorEastAsia"/>
    </w:rPr>
  </w:style>
  <w:style w:type="character" w:customStyle="1" w:styleId="NoSpacingChar">
    <w:name w:val="No Spacing Char"/>
    <w:basedOn w:val="DefaultParagraphFont"/>
    <w:link w:val="NoSpacing"/>
    <w:uiPriority w:val="1"/>
    <w:rsid w:val="00C755D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6594">
      <w:bodyDiv w:val="1"/>
      <w:marLeft w:val="0"/>
      <w:marRight w:val="0"/>
      <w:marTop w:val="0"/>
      <w:marBottom w:val="0"/>
      <w:divBdr>
        <w:top w:val="none" w:sz="0" w:space="0" w:color="auto"/>
        <w:left w:val="none" w:sz="0" w:space="0" w:color="auto"/>
        <w:bottom w:val="none" w:sz="0" w:space="0" w:color="auto"/>
        <w:right w:val="none" w:sz="0" w:space="0" w:color="auto"/>
      </w:divBdr>
    </w:div>
    <w:div w:id="135026329">
      <w:bodyDiv w:val="1"/>
      <w:marLeft w:val="0"/>
      <w:marRight w:val="0"/>
      <w:marTop w:val="0"/>
      <w:marBottom w:val="0"/>
      <w:divBdr>
        <w:top w:val="none" w:sz="0" w:space="0" w:color="auto"/>
        <w:left w:val="none" w:sz="0" w:space="0" w:color="auto"/>
        <w:bottom w:val="none" w:sz="0" w:space="0" w:color="auto"/>
        <w:right w:val="none" w:sz="0" w:space="0" w:color="auto"/>
      </w:divBdr>
    </w:div>
    <w:div w:id="136534796">
      <w:bodyDiv w:val="1"/>
      <w:marLeft w:val="0"/>
      <w:marRight w:val="0"/>
      <w:marTop w:val="0"/>
      <w:marBottom w:val="0"/>
      <w:divBdr>
        <w:top w:val="none" w:sz="0" w:space="0" w:color="auto"/>
        <w:left w:val="none" w:sz="0" w:space="0" w:color="auto"/>
        <w:bottom w:val="none" w:sz="0" w:space="0" w:color="auto"/>
        <w:right w:val="none" w:sz="0" w:space="0" w:color="auto"/>
      </w:divBdr>
    </w:div>
    <w:div w:id="226720617">
      <w:bodyDiv w:val="1"/>
      <w:marLeft w:val="0"/>
      <w:marRight w:val="0"/>
      <w:marTop w:val="0"/>
      <w:marBottom w:val="0"/>
      <w:divBdr>
        <w:top w:val="none" w:sz="0" w:space="0" w:color="auto"/>
        <w:left w:val="none" w:sz="0" w:space="0" w:color="auto"/>
        <w:bottom w:val="none" w:sz="0" w:space="0" w:color="auto"/>
        <w:right w:val="none" w:sz="0" w:space="0" w:color="auto"/>
      </w:divBdr>
    </w:div>
    <w:div w:id="367492857">
      <w:bodyDiv w:val="1"/>
      <w:marLeft w:val="0"/>
      <w:marRight w:val="0"/>
      <w:marTop w:val="0"/>
      <w:marBottom w:val="0"/>
      <w:divBdr>
        <w:top w:val="none" w:sz="0" w:space="0" w:color="auto"/>
        <w:left w:val="none" w:sz="0" w:space="0" w:color="auto"/>
        <w:bottom w:val="none" w:sz="0" w:space="0" w:color="auto"/>
        <w:right w:val="none" w:sz="0" w:space="0" w:color="auto"/>
      </w:divBdr>
    </w:div>
    <w:div w:id="488403589">
      <w:bodyDiv w:val="1"/>
      <w:marLeft w:val="0"/>
      <w:marRight w:val="0"/>
      <w:marTop w:val="0"/>
      <w:marBottom w:val="0"/>
      <w:divBdr>
        <w:top w:val="none" w:sz="0" w:space="0" w:color="auto"/>
        <w:left w:val="none" w:sz="0" w:space="0" w:color="auto"/>
        <w:bottom w:val="none" w:sz="0" w:space="0" w:color="auto"/>
        <w:right w:val="none" w:sz="0" w:space="0" w:color="auto"/>
      </w:divBdr>
    </w:div>
    <w:div w:id="558327371">
      <w:bodyDiv w:val="1"/>
      <w:marLeft w:val="0"/>
      <w:marRight w:val="0"/>
      <w:marTop w:val="0"/>
      <w:marBottom w:val="0"/>
      <w:divBdr>
        <w:top w:val="none" w:sz="0" w:space="0" w:color="auto"/>
        <w:left w:val="none" w:sz="0" w:space="0" w:color="auto"/>
        <w:bottom w:val="none" w:sz="0" w:space="0" w:color="auto"/>
        <w:right w:val="none" w:sz="0" w:space="0" w:color="auto"/>
      </w:divBdr>
    </w:div>
    <w:div w:id="602424220">
      <w:bodyDiv w:val="1"/>
      <w:marLeft w:val="0"/>
      <w:marRight w:val="0"/>
      <w:marTop w:val="0"/>
      <w:marBottom w:val="0"/>
      <w:divBdr>
        <w:top w:val="none" w:sz="0" w:space="0" w:color="auto"/>
        <w:left w:val="none" w:sz="0" w:space="0" w:color="auto"/>
        <w:bottom w:val="none" w:sz="0" w:space="0" w:color="auto"/>
        <w:right w:val="none" w:sz="0" w:space="0" w:color="auto"/>
      </w:divBdr>
    </w:div>
    <w:div w:id="613100662">
      <w:bodyDiv w:val="1"/>
      <w:marLeft w:val="0"/>
      <w:marRight w:val="0"/>
      <w:marTop w:val="0"/>
      <w:marBottom w:val="0"/>
      <w:divBdr>
        <w:top w:val="none" w:sz="0" w:space="0" w:color="auto"/>
        <w:left w:val="none" w:sz="0" w:space="0" w:color="auto"/>
        <w:bottom w:val="none" w:sz="0" w:space="0" w:color="auto"/>
        <w:right w:val="none" w:sz="0" w:space="0" w:color="auto"/>
      </w:divBdr>
    </w:div>
    <w:div w:id="686058748">
      <w:bodyDiv w:val="1"/>
      <w:marLeft w:val="0"/>
      <w:marRight w:val="0"/>
      <w:marTop w:val="0"/>
      <w:marBottom w:val="0"/>
      <w:divBdr>
        <w:top w:val="none" w:sz="0" w:space="0" w:color="auto"/>
        <w:left w:val="none" w:sz="0" w:space="0" w:color="auto"/>
        <w:bottom w:val="none" w:sz="0" w:space="0" w:color="auto"/>
        <w:right w:val="none" w:sz="0" w:space="0" w:color="auto"/>
      </w:divBdr>
    </w:div>
    <w:div w:id="743379084">
      <w:bodyDiv w:val="1"/>
      <w:marLeft w:val="0"/>
      <w:marRight w:val="0"/>
      <w:marTop w:val="0"/>
      <w:marBottom w:val="0"/>
      <w:divBdr>
        <w:top w:val="none" w:sz="0" w:space="0" w:color="auto"/>
        <w:left w:val="none" w:sz="0" w:space="0" w:color="auto"/>
        <w:bottom w:val="none" w:sz="0" w:space="0" w:color="auto"/>
        <w:right w:val="none" w:sz="0" w:space="0" w:color="auto"/>
      </w:divBdr>
    </w:div>
    <w:div w:id="749471260">
      <w:bodyDiv w:val="1"/>
      <w:marLeft w:val="0"/>
      <w:marRight w:val="0"/>
      <w:marTop w:val="0"/>
      <w:marBottom w:val="0"/>
      <w:divBdr>
        <w:top w:val="none" w:sz="0" w:space="0" w:color="auto"/>
        <w:left w:val="none" w:sz="0" w:space="0" w:color="auto"/>
        <w:bottom w:val="none" w:sz="0" w:space="0" w:color="auto"/>
        <w:right w:val="none" w:sz="0" w:space="0" w:color="auto"/>
      </w:divBdr>
    </w:div>
    <w:div w:id="781537140">
      <w:bodyDiv w:val="1"/>
      <w:marLeft w:val="0"/>
      <w:marRight w:val="0"/>
      <w:marTop w:val="0"/>
      <w:marBottom w:val="0"/>
      <w:divBdr>
        <w:top w:val="none" w:sz="0" w:space="0" w:color="auto"/>
        <w:left w:val="none" w:sz="0" w:space="0" w:color="auto"/>
        <w:bottom w:val="none" w:sz="0" w:space="0" w:color="auto"/>
        <w:right w:val="none" w:sz="0" w:space="0" w:color="auto"/>
      </w:divBdr>
    </w:div>
    <w:div w:id="863833072">
      <w:bodyDiv w:val="1"/>
      <w:marLeft w:val="0"/>
      <w:marRight w:val="0"/>
      <w:marTop w:val="0"/>
      <w:marBottom w:val="0"/>
      <w:divBdr>
        <w:top w:val="none" w:sz="0" w:space="0" w:color="auto"/>
        <w:left w:val="none" w:sz="0" w:space="0" w:color="auto"/>
        <w:bottom w:val="none" w:sz="0" w:space="0" w:color="auto"/>
        <w:right w:val="none" w:sz="0" w:space="0" w:color="auto"/>
      </w:divBdr>
    </w:div>
    <w:div w:id="914053481">
      <w:bodyDiv w:val="1"/>
      <w:marLeft w:val="0"/>
      <w:marRight w:val="0"/>
      <w:marTop w:val="0"/>
      <w:marBottom w:val="0"/>
      <w:divBdr>
        <w:top w:val="none" w:sz="0" w:space="0" w:color="auto"/>
        <w:left w:val="none" w:sz="0" w:space="0" w:color="auto"/>
        <w:bottom w:val="none" w:sz="0" w:space="0" w:color="auto"/>
        <w:right w:val="none" w:sz="0" w:space="0" w:color="auto"/>
      </w:divBdr>
    </w:div>
    <w:div w:id="961688172">
      <w:bodyDiv w:val="1"/>
      <w:marLeft w:val="0"/>
      <w:marRight w:val="0"/>
      <w:marTop w:val="0"/>
      <w:marBottom w:val="0"/>
      <w:divBdr>
        <w:top w:val="none" w:sz="0" w:space="0" w:color="auto"/>
        <w:left w:val="none" w:sz="0" w:space="0" w:color="auto"/>
        <w:bottom w:val="none" w:sz="0" w:space="0" w:color="auto"/>
        <w:right w:val="none" w:sz="0" w:space="0" w:color="auto"/>
      </w:divBdr>
    </w:div>
    <w:div w:id="1021249628">
      <w:bodyDiv w:val="1"/>
      <w:marLeft w:val="0"/>
      <w:marRight w:val="0"/>
      <w:marTop w:val="0"/>
      <w:marBottom w:val="0"/>
      <w:divBdr>
        <w:top w:val="none" w:sz="0" w:space="0" w:color="auto"/>
        <w:left w:val="none" w:sz="0" w:space="0" w:color="auto"/>
        <w:bottom w:val="none" w:sz="0" w:space="0" w:color="auto"/>
        <w:right w:val="none" w:sz="0" w:space="0" w:color="auto"/>
      </w:divBdr>
    </w:div>
    <w:div w:id="1087389486">
      <w:bodyDiv w:val="1"/>
      <w:marLeft w:val="0"/>
      <w:marRight w:val="0"/>
      <w:marTop w:val="0"/>
      <w:marBottom w:val="0"/>
      <w:divBdr>
        <w:top w:val="none" w:sz="0" w:space="0" w:color="auto"/>
        <w:left w:val="none" w:sz="0" w:space="0" w:color="auto"/>
        <w:bottom w:val="none" w:sz="0" w:space="0" w:color="auto"/>
        <w:right w:val="none" w:sz="0" w:space="0" w:color="auto"/>
      </w:divBdr>
    </w:div>
    <w:div w:id="1175724016">
      <w:bodyDiv w:val="1"/>
      <w:marLeft w:val="0"/>
      <w:marRight w:val="0"/>
      <w:marTop w:val="0"/>
      <w:marBottom w:val="0"/>
      <w:divBdr>
        <w:top w:val="none" w:sz="0" w:space="0" w:color="auto"/>
        <w:left w:val="none" w:sz="0" w:space="0" w:color="auto"/>
        <w:bottom w:val="none" w:sz="0" w:space="0" w:color="auto"/>
        <w:right w:val="none" w:sz="0" w:space="0" w:color="auto"/>
      </w:divBdr>
    </w:div>
    <w:div w:id="1238788617">
      <w:bodyDiv w:val="1"/>
      <w:marLeft w:val="0"/>
      <w:marRight w:val="0"/>
      <w:marTop w:val="0"/>
      <w:marBottom w:val="0"/>
      <w:divBdr>
        <w:top w:val="none" w:sz="0" w:space="0" w:color="auto"/>
        <w:left w:val="none" w:sz="0" w:space="0" w:color="auto"/>
        <w:bottom w:val="none" w:sz="0" w:space="0" w:color="auto"/>
        <w:right w:val="none" w:sz="0" w:space="0" w:color="auto"/>
      </w:divBdr>
    </w:div>
    <w:div w:id="1301568627">
      <w:bodyDiv w:val="1"/>
      <w:marLeft w:val="0"/>
      <w:marRight w:val="0"/>
      <w:marTop w:val="0"/>
      <w:marBottom w:val="0"/>
      <w:divBdr>
        <w:top w:val="none" w:sz="0" w:space="0" w:color="auto"/>
        <w:left w:val="none" w:sz="0" w:space="0" w:color="auto"/>
        <w:bottom w:val="none" w:sz="0" w:space="0" w:color="auto"/>
        <w:right w:val="none" w:sz="0" w:space="0" w:color="auto"/>
      </w:divBdr>
    </w:div>
    <w:div w:id="1584997564">
      <w:bodyDiv w:val="1"/>
      <w:marLeft w:val="0"/>
      <w:marRight w:val="0"/>
      <w:marTop w:val="0"/>
      <w:marBottom w:val="0"/>
      <w:divBdr>
        <w:top w:val="none" w:sz="0" w:space="0" w:color="auto"/>
        <w:left w:val="none" w:sz="0" w:space="0" w:color="auto"/>
        <w:bottom w:val="none" w:sz="0" w:space="0" w:color="auto"/>
        <w:right w:val="none" w:sz="0" w:space="0" w:color="auto"/>
      </w:divBdr>
    </w:div>
    <w:div w:id="1831021436">
      <w:bodyDiv w:val="1"/>
      <w:marLeft w:val="0"/>
      <w:marRight w:val="0"/>
      <w:marTop w:val="0"/>
      <w:marBottom w:val="0"/>
      <w:divBdr>
        <w:top w:val="none" w:sz="0" w:space="0" w:color="auto"/>
        <w:left w:val="none" w:sz="0" w:space="0" w:color="auto"/>
        <w:bottom w:val="none" w:sz="0" w:space="0" w:color="auto"/>
        <w:right w:val="none" w:sz="0" w:space="0" w:color="auto"/>
      </w:divBdr>
    </w:div>
    <w:div w:id="2061590173">
      <w:bodyDiv w:val="1"/>
      <w:marLeft w:val="0"/>
      <w:marRight w:val="0"/>
      <w:marTop w:val="0"/>
      <w:marBottom w:val="0"/>
      <w:divBdr>
        <w:top w:val="none" w:sz="0" w:space="0" w:color="auto"/>
        <w:left w:val="none" w:sz="0" w:space="0" w:color="auto"/>
        <w:bottom w:val="none" w:sz="0" w:space="0" w:color="auto"/>
        <w:right w:val="none" w:sz="0" w:space="0" w:color="auto"/>
      </w:divBdr>
    </w:div>
    <w:div w:id="2079671106">
      <w:bodyDiv w:val="1"/>
      <w:marLeft w:val="0"/>
      <w:marRight w:val="0"/>
      <w:marTop w:val="0"/>
      <w:marBottom w:val="0"/>
      <w:divBdr>
        <w:top w:val="none" w:sz="0" w:space="0" w:color="auto"/>
        <w:left w:val="none" w:sz="0" w:space="0" w:color="auto"/>
        <w:bottom w:val="none" w:sz="0" w:space="0" w:color="auto"/>
        <w:right w:val="none" w:sz="0" w:space="0" w:color="auto"/>
      </w:divBdr>
    </w:div>
    <w:div w:id="213937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Gle12</b:Tag>
    <b:SourceType>Book</b:SourceType>
    <b:Guid>{96BCC3A9-FFEE-4E8A-87B9-DF2A663AA840}</b:Guid>
    <b:Title>Drugs And Society Eleventh Edition</b:Title>
    <b:Year>2012</b:Year>
    <b:Author>
      <b:Author>
        <b:NameList>
          <b:Person>
            <b:Last>Fleckenstein</b:Last>
            <b:First>Glen</b:First>
            <b:Middle>R. Hanson Peter J. Venturelli Annette E.</b:Middle>
          </b:Person>
        </b:NameList>
      </b:Author>
    </b:Author>
    <b:City>Berlington</b:City>
    <b:Publisher>Jones &amp; Bartlett Learning</b:Publisher>
    <b:RefOrder>1</b:RefOrder>
  </b:Source>
  <b:Source>
    <b:Tag>Ger09</b:Tag>
    <b:SourceType>Book</b:SourceType>
    <b:Guid>{D287B260-60E8-4197-A016-BE9E0925C938}</b:Guid>
    <b:Author>
      <b:Author>
        <b:NameList>
          <b:Person>
            <b:Last>Corey</b:Last>
            <b:First>Gerald</b:First>
          </b:Person>
        </b:NameList>
      </b:Author>
    </b:Author>
    <b:Title>Theory and Practice of Counseling and psychotherapy</b:Title>
    <b:Year>2009</b:Year>
    <b:City>Belmonte</b:City>
    <b:Publisher>Cengage Learning</b:Publisher>
    <b:RefOrder>2</b:RefOrder>
  </b:Source>
  <b:Source>
    <b:Tag>Jer01</b:Tag>
    <b:SourceType>Book</b:SourceType>
    <b:Guid>{AE6325DC-D19B-49D7-912E-C44AB55A34E4}</b:Guid>
    <b:Title>Introduction to Chemical Dependency Counseling</b:Title>
    <b:City>Northvale</b:City>
    <b:Year>2001</b:Year>
    <b:Author>
      <b:Author>
        <b:NameList>
          <b:Person>
            <b:Last>Jerome D. Levin</b:Last>
            <b:First>Ph.D.,</b:First>
            <b:Middle>Joseph Culkin, Ph.D., Richard S. Perrotto, Ph.D.</b:Middle>
          </b:Person>
        </b:NameList>
      </b:Author>
    </b:Author>
    <b:Publisher>Jason Aronson Inc.</b:Publisher>
    <b:RefOrder>3</b:RefOrder>
  </b:Source>
  <b:Source>
    <b:Tag>Gar13</b:Tag>
    <b:SourceType>Book</b:SourceType>
    <b:Guid>{568488A3-5D09-4383-B50A-434A706109C5}</b:Guid>
    <b:Author>
      <b:Author>
        <b:NameList>
          <b:Person>
            <b:Last>Gary L. Fisher</b:Last>
            <b:First>Thomas</b:First>
            <b:Middle>C. Harrison</b:Middle>
          </b:Person>
        </b:NameList>
      </b:Author>
    </b:Author>
    <b:Title>Substance Abuse Information For School Counselors, Social Workers, Therapists, and Counselors</b:Title>
    <b:Year>2013</b:Year>
    <b:City>Upper Saddle River</b:City>
    <b:Publisher>Pearson</b:Publisher>
    <b:RefOrder>4</b:RefOrder>
  </b:Source>
  <b:Source>
    <b:Tag>Chr19</b:Tag>
    <b:SourceType>JournalArticle</b:SourceType>
    <b:Guid>{967D1454-875E-4AB8-AC0D-0F406869BA33}</b:Guid>
    <b:Title>A short and long-term evaluation of a substance abuse program for incarcerated men</b:Title>
    <b:Year>2019</b:Year>
    <b:Author>
      <b:Author>
        <b:NameList>
          <b:Person>
            <b:Last>Koegl</b:Last>
            <b:First>Christopher</b:First>
            <b:Middle>J.</b:Middle>
          </b:Person>
        </b:NameList>
      </b:Author>
    </b:Author>
    <b:JournalName>Journal of Offender Rehabilitation</b:JournalName>
    <b:Pages>281-304</b:Pages>
    <b:Volume>58</b:Volume>
    <b:Issue>4</b:Issue>
    <b:URL>https://www-tandfonline-com.proxy.libraries.rutgers.edu/action/showCitFormats?doi=10.1080%2F10509674.2019.1596192</b:URL>
    <b:DOI>10.1080/10509674.2019.1596192</b:DOI>
    <b:RefOrder>5</b:RefOrder>
  </b:Source>
  <b:Source>
    <b:Tag>Sta09</b:Tag>
    <b:SourceType>JournalArticle</b:SourceType>
    <b:Guid>{E55EBB7C-9DDE-4E57-9968-44ED39288AA6}</b:Guid>
    <b:Author>
      <b:Author>
        <b:NameList>
          <b:Person>
            <b:Last>Staton-Tindall</b:Last>
            <b:First>M.,</b:First>
            <b:Middle>Havens, J. R., Oser, C. B., Prendergast, M., &amp; Leukefeld, C.</b:Middle>
          </b:Person>
        </b:NameList>
      </b:Author>
    </b:Author>
    <b:Title>Gender-Specific Factors Associated With Community Substance Abuse Treatment Utilization Among Incarcerated Substance Users.</b:Title>
    <b:JournalName>International Journal of Offender Therapy and Comparative Criminology,</b:JournalName>
    <b:Year>2009</b:Year>
    <b:Pages>401–419</b:Pages>
    <b:Volume>53</b:Volume>
    <b:Issue>4</b:Issue>
    <b:RefOrder>6</b:RefOrder>
  </b:Source>
  <b:Source>
    <b:Tag>Ojm12</b:Tag>
    <b:SourceType>JournalArticle</b:SourceType>
    <b:Guid>{EB99CFAC-5432-446E-985E-D4A955710273}</b:Guid>
    <b:Author>
      <b:Author>
        <b:NameList>
          <b:Person>
            <b:Last>Ojmarrh Mitchell</b:Last>
            <b:First>David</b:First>
            <b:Middle>B. Wilson, Amy Eggers, Doris L. Mackenzie</b:Middle>
          </b:Person>
        </b:NameList>
      </b:Author>
    </b:Author>
    <b:Title>Assessing the effectiveness of drug courts on recidivism: A meta-analytic review of traditional and non-traditional drug courts</b:Title>
    <b:JournalName>Journal of Criminal Justice</b:JournalName>
    <b:Year>2012</b:Year>
    <b:Pages>60-71</b:Pages>
    <b:DOI>10.1016/j.jcrimjus.2011.11.009.</b:DOI>
    <b:Volume>40</b:Volume>
    <b:Issue>1</b:Issue>
    <b:YearAccessed>2020</b:YearAccessed>
    <b:MonthAccessed>12</b:MonthAccessed>
    <b:DayAccessed>5</b:DayAccessed>
    <b:URL>https://www.sciencedirect.com/science/article/abs/pii/S0047235211001255</b:URL>
    <b:RefOrder>7</b:RefOrder>
  </b:Source>
  <b:Source>
    <b:Tag>Pat16</b:Tag>
    <b:SourceType>JournalArticle</b:SourceType>
    <b:Guid>{95A735B1-EC4B-491D-99B2-181FB7D01230}</b:Guid>
    <b:Author>
      <b:Author>
        <b:NameList>
          <b:Person>
            <b:Last>Patel</b:Last>
            <b:First>V.,</b:First>
            <b:Middle>Chisholm, D., Parikh, R., Charlson, F. J., Degenhardt, L., Dua, T., Ferrari, A. J., Hyman, S., Laxminarayan, R., Levin, C., Lund, C., Medina Mora, M. E., Petersen, I., Scott, J., Shidhaye, R., Vijayakumar, L., Thornicroft, G., Whiteford, H., &amp;</b:Middle>
          </b:Person>
        </b:NameList>
      </b:Author>
    </b:Author>
    <b:Title>Addressing the burden of mental, neurological, and substance use disorders: key messages from Disease Control Priorities, 3rd edition.</b:Title>
    <b:JournalName>The Lancet</b:JournalName>
    <b:Year>2016</b:Year>
    <b:Pages>1672-1685</b:Pages>
    <b:Volume>387</b:Volume>
    <b:Issue>10028</b:Issue>
    <b:YearAccessed>2020</b:YearAccessed>
    <b:MonthAccessed>12</b:MonthAccessed>
    <b:DayAccessed>5</b:DayAccessed>
    <b:URL>https://pubmed.ncbi.nlm.nih.gov/26454360/</b:URL>
    <b:DOI>10.1016/S0140-6736(15)00390-6</b:DOI>
    <b:RefOrder>8</b:RefOrder>
  </b:Source>
  <b:Source>
    <b:Tag>Ame13</b:Tag>
    <b:SourceType>Book</b:SourceType>
    <b:Guid>{9EF7161C-B52B-4845-BDFA-C8F15B9EB2DC}</b:Guid>
    <b:Title>Diagnostic and Statistical Manual of Mental Disorders: DSM-5 5th ed.</b:Title>
    <b:Year>2013</b:Year>
    <b:Publisher>American Psychiatric Association, DSM-5 Task Force.</b:Publisher>
    <b:Author>
      <b:Author>
        <b:NameList>
          <b:Person>
            <b:Last>Association</b:Last>
            <b:First>American</b:First>
            <b:Middle>Psychiatric</b:Middle>
          </b:Person>
        </b:NameList>
      </b:Author>
    </b:Author>
    <b:RefOrder>9</b:RefOrder>
  </b:Source>
  <b:Source>
    <b:Tag>Jul14</b:Tag>
    <b:SourceType>Book</b:SourceType>
    <b:Guid>{0B5FD063-EC95-4737-B1FF-ECFC1100BFC5}</b:Guid>
    <b:Author>
      <b:Author>
        <b:NameList>
          <b:Person>
            <b:Last>Julie Birkenmaier</b:Last>
            <b:First>Marla</b:First>
            <b:Middle>BergWeger, and Martha P. Dewees</b:Middle>
          </b:Person>
        </b:NameList>
      </b:Author>
    </b:Author>
    <b:Title>The Practice of Generalist Social Work</b:Title>
    <b:Year>2014</b:Year>
    <b:City>New York</b:City>
    <b:Publisher>Routledge</b:Publisher>
    <b:RefOrder>10</b:RefOrder>
  </b:Source>
  <b:Source>
    <b:Tag>Wal13</b:Tag>
    <b:SourceType>Book</b:SourceType>
    <b:Guid>{5C9606EF-E5FF-4BAA-93AA-1800C1F8D559}</b:Guid>
    <b:Author>
      <b:Author>
        <b:NameList>
          <b:Person>
            <b:Last>Walsh</b:Last>
            <b:First>J.</b:First>
          </b:Person>
        </b:NameList>
      </b:Author>
    </b:Author>
    <b:Title>The recovery philosophy and direct social work practice</b:Title>
    <b:Year>2013</b:Year>
    <b:City>Chicago</b:City>
    <b:Publisher>Lyceum</b:Publisher>
    <b:RefOrder>11</b:RefOrder>
  </b:Source>
</b:Sources>
</file>

<file path=customXml/itemProps1.xml><?xml version="1.0" encoding="utf-8"?>
<ds:datastoreItem xmlns:ds="http://schemas.openxmlformats.org/officeDocument/2006/customXml" ds:itemID="{416B1ABE-9548-4886-8C84-DF307C20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Dallie Shell</dc:creator>
  <cp:keywords/>
  <dc:description/>
  <cp:lastModifiedBy>Dallie Shell</cp:lastModifiedBy>
  <cp:revision>2</cp:revision>
  <dcterms:created xsi:type="dcterms:W3CDTF">2026-04-24T12:34:00Z</dcterms:created>
  <dcterms:modified xsi:type="dcterms:W3CDTF">2026-04-24T12:34:00Z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3cfd4622-0180-4f50-92bb-c45ad278648b</vt:lpwstr>
  </property>
</Properties>
</file>